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BD5460">
        <w:trPr>
          <w:trHeight w:val="544"/>
        </w:trPr>
        <w:tc>
          <w:tcPr>
            <w:tcW w:w="7513" w:type="dxa"/>
            <w:shd w:val="clear" w:color="auto" w:fill="D9D9D9" w:themeFill="background1" w:themeFillShade="D9"/>
            <w:vAlign w:val="center"/>
          </w:tcPr>
          <w:p w14:paraId="4DF1DCBF" w14:textId="2EA7E153" w:rsidR="007C46E4" w:rsidRDefault="00BD5460" w:rsidP="00BD5460">
            <w:pPr>
              <w:pStyle w:val="TabelleKopflinks"/>
            </w:pPr>
            <w:r>
              <w:t>Didaktische Hinweise</w:t>
            </w:r>
            <w:r w:rsidR="00F3561F">
              <w:t xml:space="preserve"> zum Kurs:</w:t>
            </w:r>
          </w:p>
          <w:p w14:paraId="4F808CED" w14:textId="66CFD381" w:rsidR="007C46E4" w:rsidRPr="00DE4890" w:rsidRDefault="007C46E4" w:rsidP="00BD5460">
            <w:pPr>
              <w:pStyle w:val="TabelleKopflinks"/>
            </w:pPr>
            <w:r>
              <w:t>LF 4:</w:t>
            </w:r>
            <w:r>
              <w:rPr>
                <w:sz w:val="32"/>
              </w:rPr>
              <w:t xml:space="preserve"> </w:t>
            </w:r>
            <w:r>
              <w:rPr>
                <w:sz w:val="32"/>
              </w:rPr>
              <w:br/>
              <w:t>„</w:t>
            </w:r>
            <w:r w:rsidRPr="00A75822">
              <w:rPr>
                <w:sz w:val="32"/>
              </w:rPr>
              <w:t xml:space="preserve">ICH-DU-WIR: </w:t>
            </w:r>
            <w:r>
              <w:rPr>
                <w:sz w:val="32"/>
              </w:rPr>
              <w:br/>
              <w:t>V</w:t>
            </w:r>
            <w:r w:rsidRPr="00A75822">
              <w:rPr>
                <w:sz w:val="32"/>
              </w:rPr>
              <w:t>on der Beobachtung zur Kontaktaufnahme</w:t>
            </w:r>
            <w:r>
              <w:rPr>
                <w:sz w:val="32"/>
              </w:rPr>
              <w:t>“</w:t>
            </w:r>
          </w:p>
        </w:tc>
        <w:tc>
          <w:tcPr>
            <w:tcW w:w="2126" w:type="dxa"/>
            <w:shd w:val="clear" w:color="auto" w:fill="D9D9D9" w:themeFill="background1" w:themeFillShade="D9"/>
          </w:tcPr>
          <w:p w14:paraId="0C3373DA" w14:textId="77777777" w:rsidR="007C46E4" w:rsidRPr="003A77F0" w:rsidRDefault="007C46E4" w:rsidP="007C46E4">
            <w:pPr>
              <w:jc w:val="center"/>
              <w:rPr>
                <w:rFonts w:eastAsia="Times New Roman"/>
                <w:b/>
              </w:rPr>
            </w:pPr>
            <w:r w:rsidRPr="003A77F0">
              <w:rPr>
                <w:rFonts w:eastAsia="Times New Roman"/>
                <w:b/>
              </w:rPr>
              <w:t>Fach</w:t>
            </w:r>
            <w:r>
              <w:rPr>
                <w:rFonts w:eastAsia="Times New Roman"/>
                <w:b/>
              </w:rPr>
              <w:t xml:space="preserve"> BFK</w:t>
            </w:r>
          </w:p>
          <w:p w14:paraId="73755FDA" w14:textId="24EA8CBE" w:rsidR="00BD5460" w:rsidRPr="00DE4890" w:rsidRDefault="007C46E4" w:rsidP="007C46E4">
            <w:pPr>
              <w:pStyle w:val="TabelleKopflinks"/>
              <w:jc w:val="center"/>
            </w:pPr>
            <w:r>
              <w:rPr>
                <w:rFonts w:eastAsia="Times New Roman"/>
              </w:rPr>
              <w:t>HWS_04</w:t>
            </w:r>
          </w:p>
        </w:tc>
      </w:tr>
    </w:tbl>
    <w:p w14:paraId="5C8911AA" w14:textId="797BF528" w:rsidR="00845A2E" w:rsidRDefault="00845A2E" w:rsidP="007F5284">
      <w:pPr>
        <w:pStyle w:val="Textkrper"/>
        <w:ind w:right="-2411"/>
        <w:rPr>
          <w:rFonts w:eastAsia="Times New Roman" w:cstheme="minorHAnsi"/>
          <w:bCs/>
          <w:szCs w:val="20"/>
        </w:rPr>
      </w:pPr>
    </w:p>
    <w:p w14:paraId="2378EEBA" w14:textId="53A62272" w:rsidR="00F3561F" w:rsidRDefault="00F3561F" w:rsidP="007F5284">
      <w:pPr>
        <w:pStyle w:val="Textkrper"/>
        <w:ind w:right="-2411"/>
        <w:rPr>
          <w:sz w:val="22"/>
        </w:rPr>
      </w:pPr>
      <w:r w:rsidRPr="00F440B4">
        <w:rPr>
          <w:sz w:val="22"/>
        </w:rPr>
        <w:t>Aus Gründen der Vereinfa</w:t>
      </w:r>
      <w:r w:rsidR="00521506">
        <w:rPr>
          <w:sz w:val="22"/>
        </w:rPr>
        <w:t>chung wird im Folgenden die weib</w:t>
      </w:r>
      <w:r w:rsidRPr="00F440B4">
        <w:rPr>
          <w:sz w:val="22"/>
        </w:rPr>
        <w:t xml:space="preserve">liche Form verwendet. Die jeweiligen Begriffe gelten jedoch in der </w:t>
      </w:r>
      <w:r w:rsidR="00521506" w:rsidRPr="00F440B4">
        <w:rPr>
          <w:sz w:val="22"/>
        </w:rPr>
        <w:t xml:space="preserve">weiblichen </w:t>
      </w:r>
      <w:r w:rsidRPr="00F440B4">
        <w:rPr>
          <w:sz w:val="22"/>
        </w:rPr>
        <w:t xml:space="preserve">und </w:t>
      </w:r>
      <w:r w:rsidR="00521506" w:rsidRPr="00F440B4">
        <w:rPr>
          <w:sz w:val="22"/>
        </w:rPr>
        <w:t xml:space="preserve">männlichen </w:t>
      </w:r>
      <w:r w:rsidRPr="00F440B4">
        <w:rPr>
          <w:sz w:val="22"/>
        </w:rPr>
        <w:t>Form entsprechend.</w:t>
      </w:r>
    </w:p>
    <w:p w14:paraId="3BB3BD6C" w14:textId="79769FCA" w:rsidR="00F3561F" w:rsidRDefault="00F3561F" w:rsidP="007F5284">
      <w:pPr>
        <w:pStyle w:val="Textkrper"/>
        <w:ind w:right="-2411"/>
        <w:rPr>
          <w:sz w:val="22"/>
        </w:rPr>
      </w:pPr>
    </w:p>
    <w:p w14:paraId="758FDC3C" w14:textId="1B9FD88D" w:rsidR="00F3561F" w:rsidRPr="00BE3556" w:rsidRDefault="00521506" w:rsidP="007F5284">
      <w:pPr>
        <w:pStyle w:val="Textkrper"/>
        <w:ind w:right="-2411"/>
        <w:rPr>
          <w:bCs/>
          <w:sz w:val="22"/>
        </w:rPr>
      </w:pPr>
      <w:r w:rsidRPr="00BE3556">
        <w:rPr>
          <w:bCs/>
          <w:sz w:val="22"/>
        </w:rPr>
        <w:t xml:space="preserve">In diesem Kurs </w:t>
      </w:r>
      <w:r w:rsidR="00F3561F" w:rsidRPr="00BE3556">
        <w:rPr>
          <w:bCs/>
          <w:sz w:val="22"/>
        </w:rPr>
        <w:t>arbeiten die Schüler</w:t>
      </w:r>
      <w:r w:rsidRPr="00BE3556">
        <w:rPr>
          <w:bCs/>
          <w:sz w:val="22"/>
        </w:rPr>
        <w:t>innen</w:t>
      </w:r>
      <w:r w:rsidR="00F3561F" w:rsidRPr="00BE3556">
        <w:rPr>
          <w:bCs/>
          <w:sz w:val="22"/>
        </w:rPr>
        <w:t xml:space="preserve"> überwiegend auf DQR-4 Niveau</w:t>
      </w:r>
      <w:r w:rsidR="005072A0" w:rsidRPr="00BE3556">
        <w:rPr>
          <w:bCs/>
          <w:sz w:val="22"/>
        </w:rPr>
        <w:t xml:space="preserve"> </w:t>
      </w:r>
      <w:r w:rsidRPr="00BE3556">
        <w:rPr>
          <w:bCs/>
          <w:sz w:val="22"/>
        </w:rPr>
        <w:t xml:space="preserve">- </w:t>
      </w:r>
      <w:r w:rsidR="005072A0" w:rsidRPr="00BE3556">
        <w:rPr>
          <w:noProof/>
        </w:rPr>
        <w:drawing>
          <wp:inline distT="0" distB="0" distL="0" distR="0" wp14:anchorId="44D4E01E" wp14:editId="02EDF60E">
            <wp:extent cx="235863" cy="216000"/>
            <wp:effectExtent l="0" t="0" r="0" b="0"/>
            <wp:docPr id="1487" name="Grafik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863" cy="216000"/>
                    </a:xfrm>
                    <a:prstGeom prst="rect">
                      <a:avLst/>
                    </a:prstGeom>
                    <a:noFill/>
                    <a:ln>
                      <a:noFill/>
                    </a:ln>
                  </pic:spPr>
                </pic:pic>
              </a:graphicData>
            </a:graphic>
          </wp:inline>
        </w:drawing>
      </w:r>
      <w:r w:rsidRPr="00BE3556">
        <w:rPr>
          <w:bCs/>
          <w:sz w:val="22"/>
        </w:rPr>
        <w:t xml:space="preserve"> -</w:t>
      </w:r>
      <w:r w:rsidR="00F3561F" w:rsidRPr="00BE3556">
        <w:rPr>
          <w:bCs/>
          <w:sz w:val="22"/>
        </w:rPr>
        <w:t xml:space="preserve"> </w:t>
      </w:r>
      <w:r w:rsidR="00A31F1F" w:rsidRPr="00BE3556">
        <w:rPr>
          <w:bCs/>
          <w:sz w:val="22"/>
        </w:rPr>
        <w:t xml:space="preserve">außerdem wird an ausgewählten Stellen </w:t>
      </w:r>
      <w:r w:rsidR="00F3561F" w:rsidRPr="00BE3556">
        <w:rPr>
          <w:bCs/>
          <w:sz w:val="22"/>
        </w:rPr>
        <w:t xml:space="preserve">DQR-3 Niveau </w:t>
      </w:r>
      <w:r w:rsidRPr="00BE3556">
        <w:rPr>
          <w:bCs/>
          <w:sz w:val="22"/>
        </w:rPr>
        <w:t xml:space="preserve">- </w:t>
      </w:r>
      <w:r w:rsidR="005072A0" w:rsidRPr="00BE3556">
        <w:rPr>
          <w:noProof/>
        </w:rPr>
        <w:drawing>
          <wp:inline distT="0" distB="0" distL="0" distR="0" wp14:anchorId="25392D80" wp14:editId="43E6E428">
            <wp:extent cx="235863" cy="216000"/>
            <wp:effectExtent l="0" t="0" r="0" b="0"/>
            <wp:docPr id="1484" name="Grafik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863" cy="216000"/>
                    </a:xfrm>
                    <a:prstGeom prst="rect">
                      <a:avLst/>
                    </a:prstGeom>
                    <a:noFill/>
                    <a:ln>
                      <a:noFill/>
                    </a:ln>
                  </pic:spPr>
                </pic:pic>
              </a:graphicData>
            </a:graphic>
          </wp:inline>
        </w:drawing>
      </w:r>
      <w:r w:rsidRPr="00BE3556">
        <w:rPr>
          <w:bCs/>
          <w:sz w:val="22"/>
        </w:rPr>
        <w:t xml:space="preserve"> - </w:t>
      </w:r>
      <w:r w:rsidR="00F3561F" w:rsidRPr="00BE3556">
        <w:rPr>
          <w:bCs/>
          <w:sz w:val="22"/>
        </w:rPr>
        <w:t xml:space="preserve">angeboten. </w:t>
      </w:r>
      <w:r w:rsidR="00D57E00" w:rsidRPr="00BE3556">
        <w:rPr>
          <w:bCs/>
          <w:sz w:val="22"/>
        </w:rPr>
        <w:t>Das bedeutet, die Schülerinnen haben die Möglichkeit der Entscheidung, auf welchem Niveau sie arbeiten wollen.</w:t>
      </w:r>
      <w:r w:rsidR="00A31F1F" w:rsidRPr="00BE3556">
        <w:rPr>
          <w:bCs/>
          <w:sz w:val="22"/>
        </w:rPr>
        <w:t xml:space="preserve"> </w:t>
      </w:r>
      <w:r w:rsidR="00702B52">
        <w:rPr>
          <w:bCs/>
          <w:sz w:val="22"/>
        </w:rPr>
        <w:t>U</w:t>
      </w:r>
      <w:r w:rsidR="00702B52" w:rsidRPr="00BE3556">
        <w:rPr>
          <w:bCs/>
          <w:sz w:val="22"/>
        </w:rPr>
        <w:t>m unterschiedliche Lernzugänge oder Hilfestellungen nutzen zu können</w:t>
      </w:r>
      <w:r w:rsidR="00702B52">
        <w:rPr>
          <w:bCs/>
          <w:sz w:val="22"/>
        </w:rPr>
        <w:t>, wird</w:t>
      </w:r>
      <w:r w:rsidR="00702B52" w:rsidRPr="00BE3556">
        <w:rPr>
          <w:bCs/>
          <w:sz w:val="22"/>
        </w:rPr>
        <w:t xml:space="preserve"> </w:t>
      </w:r>
      <w:r w:rsidR="00A31F1F" w:rsidRPr="00BE3556">
        <w:rPr>
          <w:bCs/>
          <w:sz w:val="22"/>
        </w:rPr>
        <w:t xml:space="preserve">ein </w:t>
      </w:r>
      <w:r w:rsidR="00BE3556" w:rsidRPr="00BE3556">
        <w:rPr>
          <w:bCs/>
          <w:sz w:val="22"/>
        </w:rPr>
        <w:t>erweitertes</w:t>
      </w:r>
      <w:r w:rsidR="00A31F1F" w:rsidRPr="00BE3556">
        <w:rPr>
          <w:bCs/>
          <w:sz w:val="22"/>
        </w:rPr>
        <w:t xml:space="preserve"> Unterstützungsangebot </w:t>
      </w:r>
      <w:r w:rsidR="00BE3556" w:rsidRPr="00BE3556">
        <w:rPr>
          <w:bCs/>
          <w:sz w:val="22"/>
        </w:rPr>
        <w:t xml:space="preserve">- </w:t>
      </w:r>
      <w:r w:rsidR="00BE3556" w:rsidRPr="00BE3556">
        <w:rPr>
          <w:noProof/>
        </w:rPr>
        <w:drawing>
          <wp:inline distT="0" distB="0" distL="0" distR="0" wp14:anchorId="7E7F48DC" wp14:editId="2AA3AA7B">
            <wp:extent cx="235863" cy="216000"/>
            <wp:effectExtent l="0" t="0" r="0" b="0"/>
            <wp:docPr id="1445" name="Grafik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863" cy="216000"/>
                    </a:xfrm>
                    <a:prstGeom prst="rect">
                      <a:avLst/>
                    </a:prstGeom>
                    <a:noFill/>
                    <a:ln>
                      <a:noFill/>
                    </a:ln>
                  </pic:spPr>
                </pic:pic>
              </a:graphicData>
            </a:graphic>
          </wp:inline>
        </w:drawing>
      </w:r>
      <w:r w:rsidR="00BE3556" w:rsidRPr="00BE3556">
        <w:rPr>
          <w:bCs/>
          <w:sz w:val="22"/>
        </w:rPr>
        <w:t xml:space="preserve">- </w:t>
      </w:r>
      <w:r w:rsidR="0091313B">
        <w:rPr>
          <w:bCs/>
          <w:sz w:val="22"/>
        </w:rPr>
        <w:t xml:space="preserve"> an </w:t>
      </w:r>
      <w:r w:rsidR="000D57C1">
        <w:rPr>
          <w:bCs/>
          <w:sz w:val="22"/>
        </w:rPr>
        <w:t>bestimmten</w:t>
      </w:r>
      <w:r w:rsidR="0091313B">
        <w:rPr>
          <w:bCs/>
          <w:sz w:val="22"/>
        </w:rPr>
        <w:t xml:space="preserve"> Stellen </w:t>
      </w:r>
      <w:r w:rsidR="00BE3556" w:rsidRPr="00BE3556">
        <w:rPr>
          <w:bCs/>
          <w:sz w:val="22"/>
        </w:rPr>
        <w:t>ausgewie</w:t>
      </w:r>
      <w:r w:rsidR="00702B52">
        <w:rPr>
          <w:bCs/>
          <w:sz w:val="22"/>
        </w:rPr>
        <w:t>sen</w:t>
      </w:r>
      <w:r w:rsidR="00BE3556" w:rsidRPr="00BE3556">
        <w:rPr>
          <w:bCs/>
          <w:sz w:val="22"/>
        </w:rPr>
        <w:t>.</w:t>
      </w:r>
    </w:p>
    <w:p w14:paraId="3BFB228E" w14:textId="72DFBEEA" w:rsidR="00F3561F" w:rsidRPr="00BE3556" w:rsidRDefault="00F3561F" w:rsidP="007F5284">
      <w:pPr>
        <w:pStyle w:val="Textkrper"/>
        <w:ind w:right="-2411"/>
        <w:rPr>
          <w:rFonts w:eastAsia="Times New Roman" w:cstheme="minorHAnsi"/>
          <w:bCs/>
          <w:sz w:val="22"/>
        </w:rPr>
      </w:pPr>
    </w:p>
    <w:p w14:paraId="39F9D133" w14:textId="77777777" w:rsidR="00382B77" w:rsidRDefault="00210680" w:rsidP="00382B77">
      <w:pPr>
        <w:pStyle w:val="Textkrper"/>
        <w:ind w:right="-2411"/>
        <w:rPr>
          <w:sz w:val="22"/>
        </w:rPr>
      </w:pPr>
      <w:r w:rsidRPr="00BE3556">
        <w:rPr>
          <w:rFonts w:eastAsia="Times New Roman" w:cstheme="minorHAnsi"/>
          <w:bCs/>
          <w:sz w:val="22"/>
        </w:rPr>
        <w:t>Das Lernmaterial ist grundsätzlich für die Berufsschule ausgearbeitet. Es</w:t>
      </w:r>
      <w:r w:rsidR="00F3561F" w:rsidRPr="00BE3556">
        <w:rPr>
          <w:rFonts w:eastAsia="Times New Roman" w:cstheme="minorHAnsi"/>
          <w:bCs/>
          <w:sz w:val="22"/>
        </w:rPr>
        <w:t xml:space="preserve"> deckt im </w:t>
      </w:r>
      <w:r w:rsidR="00521506" w:rsidRPr="00BE3556">
        <w:rPr>
          <w:sz w:val="22"/>
        </w:rPr>
        <w:t xml:space="preserve">Fach Berufsfachliche Kompetenz (BFK), </w:t>
      </w:r>
      <w:r w:rsidR="00F3561F" w:rsidRPr="00BE3556">
        <w:rPr>
          <w:rFonts w:eastAsia="Times New Roman" w:cstheme="minorHAnsi"/>
          <w:bCs/>
          <w:sz w:val="22"/>
        </w:rPr>
        <w:t xml:space="preserve">Bildungsplan der Berufsschule Hauswirtschafter*innen </w:t>
      </w:r>
      <w:r w:rsidR="00521506" w:rsidRPr="00BE3556">
        <w:rPr>
          <w:rFonts w:eastAsia="Times New Roman" w:cstheme="minorHAnsi"/>
          <w:bCs/>
          <w:sz w:val="22"/>
        </w:rPr>
        <w:t>(veröffentlich</w:t>
      </w:r>
      <w:r w:rsidR="00FC2FD6" w:rsidRPr="00BE3556">
        <w:rPr>
          <w:rFonts w:eastAsia="Times New Roman" w:cstheme="minorHAnsi"/>
          <w:bCs/>
          <w:sz w:val="22"/>
        </w:rPr>
        <w:t>t</w:t>
      </w:r>
      <w:r w:rsidR="00521506" w:rsidRPr="00BE3556">
        <w:rPr>
          <w:rFonts w:eastAsia="Times New Roman" w:cstheme="minorHAnsi"/>
          <w:bCs/>
          <w:sz w:val="22"/>
        </w:rPr>
        <w:t xml:space="preserve"> 13.12.2019), </w:t>
      </w:r>
      <w:r w:rsidR="00F3561F" w:rsidRPr="00BE3556">
        <w:rPr>
          <w:rFonts w:eastAsia="Times New Roman" w:cstheme="minorHAnsi"/>
          <w:bCs/>
          <w:sz w:val="22"/>
        </w:rPr>
        <w:t>Teile von Lernfeld 4</w:t>
      </w:r>
      <w:r w:rsidR="00845A2E" w:rsidRPr="00BE3556">
        <w:rPr>
          <w:sz w:val="22"/>
        </w:rPr>
        <w:t xml:space="preserve"> </w:t>
      </w:r>
      <w:r w:rsidR="00F3561F" w:rsidRPr="00BE3556">
        <w:rPr>
          <w:sz w:val="22"/>
        </w:rPr>
        <w:t>„</w:t>
      </w:r>
      <w:r w:rsidR="00845A2E" w:rsidRPr="00BE3556">
        <w:rPr>
          <w:sz w:val="22"/>
        </w:rPr>
        <w:t>Per</w:t>
      </w:r>
      <w:r w:rsidR="00F3561F" w:rsidRPr="00BE3556">
        <w:rPr>
          <w:sz w:val="22"/>
        </w:rPr>
        <w:t xml:space="preserve">sonen wahrnehmen und beobachten“ ab. </w:t>
      </w:r>
    </w:p>
    <w:p w14:paraId="51F4610C" w14:textId="285AAF0A" w:rsidR="00382B77" w:rsidRPr="009F6CDB" w:rsidRDefault="00382B77" w:rsidP="00382B77">
      <w:pPr>
        <w:pStyle w:val="Textkrper"/>
        <w:ind w:right="-2411"/>
        <w:rPr>
          <w:sz w:val="22"/>
          <w:szCs w:val="28"/>
        </w:rPr>
      </w:pPr>
      <w:r w:rsidRPr="009F6CDB">
        <w:rPr>
          <w:sz w:val="22"/>
          <w:szCs w:val="28"/>
        </w:rPr>
        <w:t>Um mit dem ausgearbeiteten Lernmaterial starten zu können</w:t>
      </w:r>
      <w:r>
        <w:rPr>
          <w:sz w:val="22"/>
          <w:szCs w:val="28"/>
        </w:rPr>
        <w:t>,</w:t>
      </w:r>
      <w:r w:rsidRPr="009F6CDB">
        <w:rPr>
          <w:sz w:val="22"/>
          <w:szCs w:val="28"/>
        </w:rPr>
        <w:t xml:space="preserve"> ist es empfehlenswert</w:t>
      </w:r>
      <w:r>
        <w:rPr>
          <w:sz w:val="22"/>
          <w:szCs w:val="28"/>
        </w:rPr>
        <w:t>,</w:t>
      </w:r>
      <w:r w:rsidRPr="009F6CDB">
        <w:rPr>
          <w:sz w:val="22"/>
          <w:szCs w:val="28"/>
        </w:rPr>
        <w:t xml:space="preserve"> folgende Kompetenzen in vorausgehenden Lernsituationen mit den Schülerinnen zu erarbeiten.</w:t>
      </w:r>
    </w:p>
    <w:p w14:paraId="273BF568" w14:textId="77777777" w:rsidR="00382B77" w:rsidRPr="009F6CDB" w:rsidRDefault="00382B77" w:rsidP="00382B77">
      <w:pPr>
        <w:pStyle w:val="Textkrper"/>
        <w:ind w:right="-2411"/>
        <w:rPr>
          <w:sz w:val="22"/>
          <w:szCs w:val="28"/>
        </w:rPr>
      </w:pPr>
      <w:r w:rsidRPr="009F6CDB">
        <w:rPr>
          <w:sz w:val="22"/>
          <w:szCs w:val="28"/>
        </w:rPr>
        <w:t>Die Schülerinnen</w:t>
      </w:r>
    </w:p>
    <w:p w14:paraId="42426DC6" w14:textId="77777777" w:rsidR="00382B77" w:rsidRPr="009F6CDB" w:rsidRDefault="00382B77" w:rsidP="00382B77">
      <w:pPr>
        <w:pStyle w:val="Listenabsatz"/>
        <w:numPr>
          <w:ilvl w:val="0"/>
          <w:numId w:val="33"/>
        </w:numPr>
        <w:ind w:right="-2269"/>
        <w:rPr>
          <w:sz w:val="22"/>
          <w:szCs w:val="28"/>
        </w:rPr>
      </w:pPr>
      <w:r w:rsidRPr="009F6CDB">
        <w:rPr>
          <w:sz w:val="22"/>
          <w:szCs w:val="28"/>
        </w:rPr>
        <w:t>analysieren Bedürfnisse und Bedarfe von Personen im privaten, beruflichen und öffentlichen Kontext sowie Umgangs- und Verhaltensformen.</w:t>
      </w:r>
    </w:p>
    <w:p w14:paraId="097A1A5A" w14:textId="77777777" w:rsidR="00382B77" w:rsidRPr="009F6CDB" w:rsidRDefault="00382B77" w:rsidP="00382B77">
      <w:pPr>
        <w:pStyle w:val="Listenabsatz"/>
        <w:numPr>
          <w:ilvl w:val="0"/>
          <w:numId w:val="33"/>
        </w:numPr>
        <w:ind w:right="-2269"/>
        <w:rPr>
          <w:sz w:val="22"/>
          <w:szCs w:val="28"/>
        </w:rPr>
      </w:pPr>
      <w:r w:rsidRPr="009F6CDB">
        <w:rPr>
          <w:sz w:val="22"/>
          <w:szCs w:val="28"/>
        </w:rPr>
        <w:t>informieren sich über Bedürfnisse und Bedarfe von Personen sowie deren Abhängigkeit von Alter, Situation und Lebenswelt.</w:t>
      </w:r>
    </w:p>
    <w:p w14:paraId="2C51A4DF" w14:textId="77777777" w:rsidR="00382B77" w:rsidRPr="009F6CDB" w:rsidRDefault="00382B77" w:rsidP="00382B77">
      <w:pPr>
        <w:pStyle w:val="Listenabsatz"/>
        <w:numPr>
          <w:ilvl w:val="0"/>
          <w:numId w:val="33"/>
        </w:numPr>
        <w:ind w:right="-2269"/>
        <w:rPr>
          <w:sz w:val="22"/>
          <w:szCs w:val="28"/>
        </w:rPr>
      </w:pPr>
      <w:r w:rsidRPr="009F6CDB">
        <w:rPr>
          <w:rFonts w:cstheme="minorHAnsi"/>
          <w:sz w:val="22"/>
          <w:szCs w:val="28"/>
        </w:rPr>
        <w:t>informieren sich über die Verwendung einer adressatengerechten Kommunikation (nonverbale Kommunikation).</w:t>
      </w:r>
    </w:p>
    <w:p w14:paraId="532EBF00" w14:textId="1C065829" w:rsidR="00382B77" w:rsidRPr="009F6CDB" w:rsidRDefault="00382B77" w:rsidP="00382B77">
      <w:pPr>
        <w:pStyle w:val="Textkrper"/>
        <w:ind w:right="-2411"/>
        <w:rPr>
          <w:sz w:val="22"/>
          <w:szCs w:val="28"/>
        </w:rPr>
      </w:pPr>
      <w:r w:rsidRPr="009F6CDB">
        <w:rPr>
          <w:sz w:val="22"/>
          <w:szCs w:val="28"/>
        </w:rPr>
        <w:t>Im Anschluss an das ausgearbeitete Lernmaterial sind folgende Kompetenzen von den Schülerinnen abschließend zu erwe</w:t>
      </w:r>
      <w:r>
        <w:rPr>
          <w:sz w:val="22"/>
          <w:szCs w:val="28"/>
        </w:rPr>
        <w:t>rben:</w:t>
      </w:r>
      <w:bookmarkStart w:id="0" w:name="_GoBack"/>
      <w:bookmarkEnd w:id="0"/>
    </w:p>
    <w:p w14:paraId="4362417C" w14:textId="77777777" w:rsidR="00382B77" w:rsidRPr="009F6CDB" w:rsidRDefault="00382B77" w:rsidP="00382B77">
      <w:pPr>
        <w:pStyle w:val="Textkrper"/>
        <w:ind w:right="-2411"/>
        <w:rPr>
          <w:sz w:val="22"/>
          <w:szCs w:val="28"/>
        </w:rPr>
      </w:pPr>
      <w:r w:rsidRPr="009F6CDB">
        <w:rPr>
          <w:sz w:val="22"/>
          <w:szCs w:val="28"/>
        </w:rPr>
        <w:t>Die Schülerinnen</w:t>
      </w:r>
    </w:p>
    <w:p w14:paraId="2B770DC3" w14:textId="77777777" w:rsidR="00382B77" w:rsidRPr="009F6CDB" w:rsidRDefault="00382B77" w:rsidP="00382B77">
      <w:pPr>
        <w:pStyle w:val="Listenabsatz"/>
        <w:numPr>
          <w:ilvl w:val="0"/>
          <w:numId w:val="33"/>
        </w:numPr>
        <w:ind w:right="-2411"/>
        <w:rPr>
          <w:rFonts w:cstheme="minorHAnsi"/>
          <w:sz w:val="22"/>
          <w:szCs w:val="28"/>
        </w:rPr>
      </w:pPr>
      <w:r w:rsidRPr="009F6CDB">
        <w:rPr>
          <w:rFonts w:cstheme="minorHAnsi"/>
          <w:sz w:val="22"/>
          <w:szCs w:val="28"/>
        </w:rPr>
        <w:t>informieren sich über die Verwendung einer adressatengerechten Kommunikation (Hinweis: über die Kontaktaufnahme hinaus).</w:t>
      </w:r>
    </w:p>
    <w:p w14:paraId="1157B1E8" w14:textId="77777777" w:rsidR="00382B77" w:rsidRPr="009F6CDB" w:rsidRDefault="00382B77" w:rsidP="00382B77">
      <w:pPr>
        <w:pStyle w:val="Listenabsatz"/>
        <w:numPr>
          <w:ilvl w:val="0"/>
          <w:numId w:val="33"/>
        </w:numPr>
        <w:ind w:right="-2411"/>
        <w:rPr>
          <w:rFonts w:cstheme="minorHAnsi"/>
          <w:sz w:val="22"/>
          <w:szCs w:val="28"/>
        </w:rPr>
      </w:pPr>
      <w:r w:rsidRPr="009F6CDB">
        <w:rPr>
          <w:sz w:val="22"/>
          <w:szCs w:val="28"/>
        </w:rPr>
        <w:t>leiten Beobachtungen und deren Ergebnisse adressatengerecht weiter und nutzen sie für den Arbeitsprozess.</w:t>
      </w:r>
    </w:p>
    <w:p w14:paraId="6C50D05E" w14:textId="77777777" w:rsidR="00382B77" w:rsidRPr="009F6CDB" w:rsidRDefault="00382B77" w:rsidP="00382B77">
      <w:pPr>
        <w:pStyle w:val="Listenabsatz"/>
        <w:numPr>
          <w:ilvl w:val="0"/>
          <w:numId w:val="33"/>
        </w:numPr>
        <w:ind w:right="-2411"/>
        <w:rPr>
          <w:rFonts w:cstheme="minorHAnsi"/>
          <w:sz w:val="22"/>
          <w:szCs w:val="28"/>
        </w:rPr>
      </w:pPr>
      <w:r w:rsidRPr="009F6CDB">
        <w:rPr>
          <w:rFonts w:cstheme="minorHAnsi"/>
          <w:sz w:val="22"/>
          <w:szCs w:val="28"/>
        </w:rPr>
        <w:t>wenden die Kommunikationsregeln bei der Kontaktaufnahme, im Service sowie in Betriebssituationen an (Hinweis: Hier ist es aus unserer Sicht empfehlenswert</w:t>
      </w:r>
      <w:r>
        <w:rPr>
          <w:rFonts w:cstheme="minorHAnsi"/>
          <w:sz w:val="22"/>
          <w:szCs w:val="28"/>
        </w:rPr>
        <w:t>,</w:t>
      </w:r>
      <w:r w:rsidRPr="009F6CDB">
        <w:rPr>
          <w:rFonts w:cstheme="minorHAnsi"/>
          <w:sz w:val="22"/>
          <w:szCs w:val="28"/>
        </w:rPr>
        <w:t xml:space="preserve"> in Lernsituationen tiefergehende Übungen zu verbaler und nonverbaler Kommunikation über die Kontaktaufnahme hinaus</w:t>
      </w:r>
      <w:r>
        <w:rPr>
          <w:rFonts w:cstheme="minorHAnsi"/>
          <w:sz w:val="22"/>
          <w:szCs w:val="28"/>
        </w:rPr>
        <w:t>,</w:t>
      </w:r>
      <w:r w:rsidRPr="009F6CDB">
        <w:rPr>
          <w:rFonts w:cstheme="minorHAnsi"/>
          <w:sz w:val="22"/>
          <w:szCs w:val="28"/>
        </w:rPr>
        <w:t xml:space="preserve"> mit Rückmeldung</w:t>
      </w:r>
      <w:r>
        <w:rPr>
          <w:rFonts w:cstheme="minorHAnsi"/>
          <w:sz w:val="22"/>
          <w:szCs w:val="28"/>
        </w:rPr>
        <w:t>,</w:t>
      </w:r>
      <w:r w:rsidRPr="009F6CDB">
        <w:rPr>
          <w:rFonts w:cstheme="minorHAnsi"/>
          <w:sz w:val="22"/>
          <w:szCs w:val="28"/>
        </w:rPr>
        <w:t xml:space="preserve"> durchzuführen).</w:t>
      </w:r>
    </w:p>
    <w:p w14:paraId="7356A41A" w14:textId="77777777" w:rsidR="00382B77" w:rsidRDefault="00382B77" w:rsidP="00382B77">
      <w:pPr>
        <w:pStyle w:val="Textkrper"/>
        <w:ind w:right="-2411"/>
        <w:rPr>
          <w:sz w:val="22"/>
        </w:rPr>
      </w:pPr>
      <w:r>
        <w:rPr>
          <w:sz w:val="22"/>
        </w:rPr>
        <w:t>Diese Informationen sind i</w:t>
      </w:r>
      <w:r w:rsidRPr="00BE3556">
        <w:rPr>
          <w:sz w:val="22"/>
        </w:rPr>
        <w:t xml:space="preserve">n der Lernwegeliste </w:t>
      </w:r>
      <w:r>
        <w:rPr>
          <w:sz w:val="22"/>
        </w:rPr>
        <w:t>abgebildet</w:t>
      </w:r>
      <w:r w:rsidRPr="00BE3556">
        <w:rPr>
          <w:sz w:val="22"/>
        </w:rPr>
        <w:t xml:space="preserve">. Hier </w:t>
      </w:r>
      <w:r>
        <w:rPr>
          <w:sz w:val="22"/>
        </w:rPr>
        <w:t>finden Sie</w:t>
      </w:r>
      <w:r w:rsidRPr="00BE3556">
        <w:rPr>
          <w:sz w:val="22"/>
        </w:rPr>
        <w:t xml:space="preserve"> auch Hinweise zur Förderung von überfachlichen Kompetenzen. Insgesamt ist der Kurs auf ca. 20 Unterrichtsstunden ausgelegt. Bei den </w:t>
      </w:r>
      <w:r>
        <w:rPr>
          <w:sz w:val="22"/>
        </w:rPr>
        <w:t xml:space="preserve">jeweiligen </w:t>
      </w:r>
      <w:r w:rsidRPr="00BE3556">
        <w:rPr>
          <w:sz w:val="22"/>
        </w:rPr>
        <w:t>Zeitangaben handelt es sich um Richtwerte, die je nach Gruppengröße, Lernniveau und Prozess variieren können.</w:t>
      </w:r>
      <w:r>
        <w:rPr>
          <w:sz w:val="22"/>
        </w:rPr>
        <w:t xml:space="preserve"> Die Schülerinnen sollten schon Kenntnisse im digitalen Arbeiten erworben haben.</w:t>
      </w:r>
    </w:p>
    <w:p w14:paraId="5DE26052" w14:textId="77777777" w:rsidR="00382B77" w:rsidRPr="00BE3556" w:rsidRDefault="00382B77" w:rsidP="00382B77">
      <w:pPr>
        <w:pStyle w:val="Textkrper"/>
        <w:ind w:right="-2411"/>
        <w:rPr>
          <w:rFonts w:eastAsia="Times New Roman" w:cstheme="minorHAnsi"/>
          <w:bCs/>
          <w:sz w:val="22"/>
        </w:rPr>
      </w:pPr>
    </w:p>
    <w:p w14:paraId="509612C3" w14:textId="77777777" w:rsidR="00382B77" w:rsidRPr="00BE3556" w:rsidRDefault="00382B77" w:rsidP="00382B77">
      <w:pPr>
        <w:pStyle w:val="Textkrper"/>
        <w:ind w:right="-2411"/>
        <w:rPr>
          <w:rFonts w:eastAsia="Times New Roman" w:cstheme="minorHAnsi"/>
          <w:bCs/>
          <w:sz w:val="22"/>
        </w:rPr>
      </w:pPr>
      <w:r w:rsidRPr="00BE3556">
        <w:rPr>
          <w:rFonts w:eastAsia="Times New Roman" w:cstheme="minorHAnsi"/>
          <w:bCs/>
          <w:sz w:val="22"/>
        </w:rPr>
        <w:t>Das Material kann von der wissenschaftlichen als auch von der technischen Lehrkraft eingesetzt werden. Eine enge Absprache ist erforderlich. Hilfreich ist die Einbindung d</w:t>
      </w:r>
      <w:r>
        <w:rPr>
          <w:rFonts w:eastAsia="Times New Roman" w:cstheme="minorHAnsi"/>
          <w:bCs/>
          <w:sz w:val="22"/>
        </w:rPr>
        <w:t>es Faches Computeranwendung, z.</w:t>
      </w:r>
      <w:r w:rsidRPr="00BE3556">
        <w:rPr>
          <w:rFonts w:eastAsia="Times New Roman" w:cstheme="minorHAnsi"/>
          <w:bCs/>
          <w:sz w:val="22"/>
        </w:rPr>
        <w:t>B. bei der Erstellung des Beobachtungsbogens oder des Infoblattes.</w:t>
      </w:r>
    </w:p>
    <w:p w14:paraId="79565635" w14:textId="498D6F51" w:rsidR="00F3561F" w:rsidRPr="00BE3556" w:rsidRDefault="00F3561F" w:rsidP="00382B77">
      <w:pPr>
        <w:pStyle w:val="Textkrper"/>
        <w:ind w:right="-2411"/>
        <w:rPr>
          <w:rFonts w:eastAsia="Times New Roman" w:cstheme="minorHAnsi"/>
          <w:bCs/>
          <w:sz w:val="22"/>
        </w:rPr>
      </w:pPr>
    </w:p>
    <w:p w14:paraId="4DE3D996" w14:textId="5F5B25A6" w:rsidR="00210680" w:rsidRPr="00BE3556" w:rsidRDefault="00210680" w:rsidP="007F5284">
      <w:pPr>
        <w:pStyle w:val="Textkrper"/>
        <w:ind w:right="-2411"/>
        <w:rPr>
          <w:rFonts w:eastAsia="Times New Roman" w:cstheme="minorHAnsi"/>
          <w:bCs/>
          <w:sz w:val="22"/>
        </w:rPr>
      </w:pPr>
      <w:r w:rsidRPr="00BE3556">
        <w:rPr>
          <w:rFonts w:eastAsia="Times New Roman" w:cstheme="minorHAnsi"/>
          <w:bCs/>
          <w:sz w:val="22"/>
        </w:rPr>
        <w:t xml:space="preserve">Ausgewählte </w:t>
      </w:r>
      <w:r w:rsidR="00E309AB" w:rsidRPr="00BE3556">
        <w:rPr>
          <w:rFonts w:eastAsia="Times New Roman" w:cstheme="minorHAnsi"/>
          <w:bCs/>
          <w:sz w:val="22"/>
        </w:rPr>
        <w:t xml:space="preserve">Teile des Lernmaterials lassen </w:t>
      </w:r>
      <w:r w:rsidRPr="00BE3556">
        <w:rPr>
          <w:rFonts w:eastAsia="Times New Roman" w:cstheme="minorHAnsi"/>
          <w:bCs/>
          <w:sz w:val="22"/>
        </w:rPr>
        <w:t xml:space="preserve">sich auf folgende Bildungspläne </w:t>
      </w:r>
      <w:r w:rsidR="00A31F1F" w:rsidRPr="00BE3556">
        <w:rPr>
          <w:rFonts w:eastAsia="Times New Roman" w:cstheme="minorHAnsi"/>
          <w:bCs/>
          <w:sz w:val="22"/>
        </w:rPr>
        <w:t>des Landes</w:t>
      </w:r>
      <w:r w:rsidRPr="00BE3556">
        <w:rPr>
          <w:rFonts w:eastAsia="Times New Roman" w:cstheme="minorHAnsi"/>
          <w:bCs/>
          <w:sz w:val="22"/>
        </w:rPr>
        <w:t xml:space="preserve"> Baden-Württemberg übertragen. </w:t>
      </w:r>
      <w:r w:rsidR="00702B52">
        <w:rPr>
          <w:rFonts w:eastAsia="Times New Roman" w:cstheme="minorHAnsi"/>
          <w:bCs/>
          <w:sz w:val="22"/>
        </w:rPr>
        <w:t>Zum einen</w:t>
      </w:r>
      <w:r w:rsidRPr="00BE3556">
        <w:rPr>
          <w:rFonts w:eastAsia="Times New Roman" w:cstheme="minorHAnsi"/>
          <w:bCs/>
          <w:sz w:val="22"/>
        </w:rPr>
        <w:t xml:space="preserve"> auf die Berufsfachliche Kompetenz der Profilfächer im Bereich </w:t>
      </w:r>
      <w:r w:rsidR="002037BF" w:rsidRPr="00BE3556">
        <w:rPr>
          <w:rFonts w:eastAsia="Times New Roman" w:cstheme="minorHAnsi"/>
          <w:bCs/>
          <w:sz w:val="22"/>
        </w:rPr>
        <w:t xml:space="preserve">Ernährung </w:t>
      </w:r>
      <w:r w:rsidRPr="00BE3556">
        <w:rPr>
          <w:rFonts w:eastAsia="Times New Roman" w:cstheme="minorHAnsi"/>
          <w:bCs/>
          <w:sz w:val="22"/>
        </w:rPr>
        <w:t xml:space="preserve">und </w:t>
      </w:r>
      <w:r w:rsidR="002037BF" w:rsidRPr="00BE3556">
        <w:rPr>
          <w:rFonts w:eastAsia="Times New Roman" w:cstheme="minorHAnsi"/>
          <w:bCs/>
          <w:sz w:val="22"/>
        </w:rPr>
        <w:t xml:space="preserve">Gesundheit </w:t>
      </w:r>
      <w:r w:rsidRPr="00BE3556">
        <w:rPr>
          <w:rFonts w:eastAsia="Times New Roman" w:cstheme="minorHAnsi"/>
          <w:bCs/>
          <w:sz w:val="22"/>
        </w:rPr>
        <w:t xml:space="preserve">der zweijährigen Berufsfachschule (2BFS) im DQR 3. Konkret handelt es sich um die Bildungsgänge: Hauswirtschaft und </w:t>
      </w:r>
      <w:r w:rsidR="00E309AB" w:rsidRPr="00BE3556">
        <w:rPr>
          <w:rFonts w:eastAsia="Times New Roman" w:cstheme="minorHAnsi"/>
          <w:bCs/>
          <w:sz w:val="22"/>
        </w:rPr>
        <w:t>Ernährung</w:t>
      </w:r>
      <w:r w:rsidR="00702B52">
        <w:rPr>
          <w:rFonts w:eastAsia="Times New Roman" w:cstheme="minorHAnsi"/>
          <w:bCs/>
          <w:sz w:val="22"/>
        </w:rPr>
        <w:t>,</w:t>
      </w:r>
      <w:r w:rsidRPr="00BE3556">
        <w:rPr>
          <w:rFonts w:eastAsia="Times New Roman" w:cstheme="minorHAnsi"/>
          <w:bCs/>
          <w:sz w:val="22"/>
        </w:rPr>
        <w:t xml:space="preserve"> Gesundheit und Pflege, Ernährung und Gastronomie. </w:t>
      </w:r>
      <w:r w:rsidR="00E309AB" w:rsidRPr="00BE3556">
        <w:rPr>
          <w:rFonts w:eastAsia="Times New Roman" w:cstheme="minorHAnsi"/>
          <w:bCs/>
          <w:sz w:val="22"/>
        </w:rPr>
        <w:t xml:space="preserve"> </w:t>
      </w:r>
    </w:p>
    <w:p w14:paraId="30218321" w14:textId="47FA1016" w:rsidR="00E309AB" w:rsidRPr="00BE3556" w:rsidRDefault="00702B52" w:rsidP="007F5284">
      <w:pPr>
        <w:pStyle w:val="Textkrper"/>
        <w:ind w:right="-2411"/>
        <w:rPr>
          <w:rFonts w:eastAsia="Times New Roman" w:cstheme="minorHAnsi"/>
          <w:bCs/>
          <w:sz w:val="22"/>
        </w:rPr>
      </w:pPr>
      <w:r>
        <w:rPr>
          <w:rFonts w:eastAsia="Times New Roman" w:cstheme="minorHAnsi"/>
          <w:bCs/>
          <w:sz w:val="22"/>
        </w:rPr>
        <w:lastRenderedPageBreak/>
        <w:t>Zum anderen</w:t>
      </w:r>
      <w:r w:rsidR="00210680" w:rsidRPr="00BE3556">
        <w:rPr>
          <w:rFonts w:eastAsia="Times New Roman" w:cstheme="minorHAnsi"/>
          <w:bCs/>
          <w:sz w:val="22"/>
        </w:rPr>
        <w:t xml:space="preserve"> ist es möglich</w:t>
      </w:r>
      <w:r w:rsidR="00472A6B">
        <w:rPr>
          <w:rFonts w:eastAsia="Times New Roman" w:cstheme="minorHAnsi"/>
          <w:bCs/>
          <w:sz w:val="22"/>
        </w:rPr>
        <w:t>,</w:t>
      </w:r>
      <w:r w:rsidR="00210680" w:rsidRPr="00BE3556">
        <w:rPr>
          <w:rFonts w:eastAsia="Times New Roman" w:cstheme="minorHAnsi"/>
          <w:bCs/>
          <w:sz w:val="22"/>
        </w:rPr>
        <w:t xml:space="preserve"> </w:t>
      </w:r>
      <w:r>
        <w:rPr>
          <w:rFonts w:eastAsia="Times New Roman" w:cstheme="minorHAnsi"/>
          <w:bCs/>
          <w:sz w:val="22"/>
        </w:rPr>
        <w:t xml:space="preserve">Teile des Lernmaterials auf Inhalte </w:t>
      </w:r>
      <w:r w:rsidR="00E309AB" w:rsidRPr="00BE3556">
        <w:rPr>
          <w:rFonts w:eastAsia="Times New Roman" w:cstheme="minorHAnsi"/>
          <w:bCs/>
          <w:sz w:val="22"/>
        </w:rPr>
        <w:t xml:space="preserve">des Bildungsplanes </w:t>
      </w:r>
      <w:r w:rsidR="00305E17">
        <w:rPr>
          <w:rFonts w:eastAsia="Times New Roman" w:cstheme="minorHAnsi"/>
          <w:bCs/>
          <w:sz w:val="22"/>
        </w:rPr>
        <w:t>für das einjährige</w:t>
      </w:r>
      <w:r w:rsidR="00210680" w:rsidRPr="00BE3556">
        <w:rPr>
          <w:rFonts w:eastAsia="Times New Roman" w:cstheme="minorHAnsi"/>
          <w:bCs/>
          <w:sz w:val="22"/>
        </w:rPr>
        <w:t xml:space="preserve"> Berufskolleg Ernährung und Erziehung (</w:t>
      </w:r>
      <w:r w:rsidR="00A31F1F" w:rsidRPr="00BE3556">
        <w:rPr>
          <w:rFonts w:eastAsia="Times New Roman" w:cstheme="minorHAnsi"/>
          <w:bCs/>
          <w:sz w:val="22"/>
        </w:rPr>
        <w:t>1</w:t>
      </w:r>
      <w:r w:rsidR="00E309AB" w:rsidRPr="00BE3556">
        <w:rPr>
          <w:rFonts w:eastAsia="Times New Roman" w:cstheme="minorHAnsi"/>
          <w:bCs/>
          <w:sz w:val="22"/>
        </w:rPr>
        <w:t>BKEE</w:t>
      </w:r>
      <w:r w:rsidR="00A31F1F" w:rsidRPr="00BE3556">
        <w:rPr>
          <w:rFonts w:eastAsia="Times New Roman" w:cstheme="minorHAnsi"/>
          <w:bCs/>
          <w:sz w:val="22"/>
        </w:rPr>
        <w:t xml:space="preserve">) im </w:t>
      </w:r>
      <w:r w:rsidR="00E309AB" w:rsidRPr="00BE3556">
        <w:rPr>
          <w:rFonts w:eastAsia="Times New Roman" w:cstheme="minorHAnsi"/>
          <w:bCs/>
          <w:sz w:val="22"/>
        </w:rPr>
        <w:t>DQR 4</w:t>
      </w:r>
      <w:r w:rsidR="00A31F1F" w:rsidRPr="00BE3556">
        <w:rPr>
          <w:rFonts w:eastAsia="Times New Roman" w:cstheme="minorHAnsi"/>
          <w:bCs/>
          <w:sz w:val="22"/>
        </w:rPr>
        <w:t xml:space="preserve"> für das Fach Erziehungslehre mit Säuglingspflege</w:t>
      </w:r>
      <w:r w:rsidR="00E309AB" w:rsidRPr="00BE3556">
        <w:rPr>
          <w:rFonts w:eastAsia="Times New Roman" w:cstheme="minorHAnsi"/>
          <w:bCs/>
          <w:sz w:val="22"/>
        </w:rPr>
        <w:t xml:space="preserve"> an</w:t>
      </w:r>
      <w:r w:rsidR="00A31F1F" w:rsidRPr="00BE3556">
        <w:rPr>
          <w:rFonts w:eastAsia="Times New Roman" w:cstheme="minorHAnsi"/>
          <w:bCs/>
          <w:sz w:val="22"/>
        </w:rPr>
        <w:t>zu</w:t>
      </w:r>
      <w:r w:rsidR="00E309AB" w:rsidRPr="00BE3556">
        <w:rPr>
          <w:rFonts w:eastAsia="Times New Roman" w:cstheme="minorHAnsi"/>
          <w:bCs/>
          <w:sz w:val="22"/>
        </w:rPr>
        <w:t>wenden.</w:t>
      </w:r>
    </w:p>
    <w:p w14:paraId="1170B5B6" w14:textId="4D987B28" w:rsidR="00A31F1F" w:rsidRPr="00BE3556" w:rsidRDefault="00A31F1F" w:rsidP="00A31F1F">
      <w:pPr>
        <w:pStyle w:val="Textkrper"/>
        <w:ind w:right="-2411"/>
        <w:rPr>
          <w:rFonts w:eastAsia="Times New Roman" w:cstheme="minorHAnsi"/>
          <w:bCs/>
          <w:sz w:val="22"/>
        </w:rPr>
      </w:pPr>
      <w:r w:rsidRPr="00BE3556">
        <w:rPr>
          <w:rFonts w:eastAsia="Times New Roman" w:cstheme="minorHAnsi"/>
          <w:bCs/>
          <w:sz w:val="22"/>
        </w:rPr>
        <w:t xml:space="preserve">Das Thema Kommunikation wird ebenfalls im Fach Deutsch der oben aufgeführten Bildungsgänge behandelt. Um eine Doppelung der Inhalte zu vermeiden und einen Synergieeffekt zu erreichen, ist es notwendig, sich mit der entsprechenden Lehrkraft abzusprechen. </w:t>
      </w:r>
    </w:p>
    <w:p w14:paraId="35451F47" w14:textId="7F912FF1" w:rsidR="00E309AB" w:rsidRPr="00BE3556" w:rsidRDefault="00E309AB" w:rsidP="007F5284">
      <w:pPr>
        <w:pStyle w:val="Textkrper"/>
        <w:ind w:right="-2411"/>
        <w:rPr>
          <w:rFonts w:eastAsia="Times New Roman" w:cstheme="minorHAnsi"/>
          <w:bCs/>
          <w:sz w:val="22"/>
        </w:rPr>
      </w:pPr>
    </w:p>
    <w:p w14:paraId="6A5A88E2" w14:textId="3EDDBF6D" w:rsidR="008F46A5" w:rsidRDefault="005072A0" w:rsidP="007F5284">
      <w:pPr>
        <w:pStyle w:val="Textkrper"/>
        <w:ind w:right="-2411"/>
        <w:rPr>
          <w:rFonts w:eastAsia="Times New Roman" w:cstheme="minorHAnsi"/>
          <w:bCs/>
          <w:sz w:val="22"/>
          <w:szCs w:val="20"/>
        </w:rPr>
      </w:pPr>
      <w:r>
        <w:rPr>
          <w:rFonts w:eastAsia="Times New Roman" w:cstheme="minorHAnsi"/>
          <w:bCs/>
          <w:sz w:val="22"/>
          <w:szCs w:val="20"/>
        </w:rPr>
        <w:t>Der Advance Organizer (</w:t>
      </w:r>
      <w:r w:rsidR="0058648C" w:rsidRPr="005072A0">
        <w:rPr>
          <w:rFonts w:eastAsia="Times New Roman" w:cstheme="minorHAnsi"/>
          <w:bCs/>
          <w:sz w:val="22"/>
          <w:szCs w:val="20"/>
        </w:rPr>
        <w:t>AO</w:t>
      </w:r>
      <w:r w:rsidR="00521506">
        <w:rPr>
          <w:rFonts w:eastAsia="Times New Roman" w:cstheme="minorHAnsi"/>
          <w:bCs/>
          <w:sz w:val="22"/>
          <w:szCs w:val="20"/>
        </w:rPr>
        <w:t>) ist so gestaltet, dass er</w:t>
      </w:r>
      <w:r>
        <w:rPr>
          <w:rFonts w:eastAsia="Times New Roman" w:cstheme="minorHAnsi"/>
          <w:bCs/>
          <w:sz w:val="22"/>
          <w:szCs w:val="20"/>
        </w:rPr>
        <w:t xml:space="preserve"> </w:t>
      </w:r>
      <w:r w:rsidR="008F46A5">
        <w:rPr>
          <w:rFonts w:eastAsia="Times New Roman" w:cstheme="minorHAnsi"/>
          <w:bCs/>
          <w:sz w:val="22"/>
          <w:szCs w:val="20"/>
        </w:rPr>
        <w:t>für die Erarbeitung des gesamten Le</w:t>
      </w:r>
      <w:r w:rsidR="00521506">
        <w:rPr>
          <w:rFonts w:eastAsia="Times New Roman" w:cstheme="minorHAnsi"/>
          <w:bCs/>
          <w:sz w:val="22"/>
          <w:szCs w:val="20"/>
        </w:rPr>
        <w:t>rnfeldes 4 Gültigkeit hat. Zu</w:t>
      </w:r>
      <w:r w:rsidR="008F46A5">
        <w:rPr>
          <w:rFonts w:eastAsia="Times New Roman" w:cstheme="minorHAnsi"/>
          <w:bCs/>
          <w:sz w:val="22"/>
          <w:szCs w:val="20"/>
        </w:rPr>
        <w:t>dem begleitet er die Schüler</w:t>
      </w:r>
      <w:r w:rsidR="00CE49D7">
        <w:rPr>
          <w:rFonts w:eastAsia="Times New Roman" w:cstheme="minorHAnsi"/>
          <w:bCs/>
          <w:sz w:val="22"/>
          <w:szCs w:val="20"/>
        </w:rPr>
        <w:t>innen</w:t>
      </w:r>
      <w:r w:rsidR="008F46A5">
        <w:rPr>
          <w:rFonts w:eastAsia="Times New Roman" w:cstheme="minorHAnsi"/>
          <w:bCs/>
          <w:sz w:val="22"/>
          <w:szCs w:val="20"/>
        </w:rPr>
        <w:t xml:space="preserve"> durch das ganze Lernfeldprojekt. Das bedeutet, dass immer wieder ein Bezug </w:t>
      </w:r>
      <w:r w:rsidR="00521506">
        <w:rPr>
          <w:rFonts w:eastAsia="Times New Roman" w:cstheme="minorHAnsi"/>
          <w:bCs/>
          <w:sz w:val="22"/>
          <w:szCs w:val="20"/>
        </w:rPr>
        <w:t xml:space="preserve">zum AO </w:t>
      </w:r>
      <w:r w:rsidR="008F46A5">
        <w:rPr>
          <w:rFonts w:eastAsia="Times New Roman" w:cstheme="minorHAnsi"/>
          <w:bCs/>
          <w:sz w:val="22"/>
          <w:szCs w:val="20"/>
        </w:rPr>
        <w:t>hergestellt werden soll, um sowohl die Lernthemen als auch die Lernschritte in einen Kontext einzu</w:t>
      </w:r>
      <w:r w:rsidR="00521506">
        <w:rPr>
          <w:rFonts w:eastAsia="Times New Roman" w:cstheme="minorHAnsi"/>
          <w:bCs/>
          <w:sz w:val="22"/>
          <w:szCs w:val="20"/>
        </w:rPr>
        <w:t>betten</w:t>
      </w:r>
      <w:r w:rsidR="008F46A5">
        <w:rPr>
          <w:rFonts w:eastAsia="Times New Roman" w:cstheme="minorHAnsi"/>
          <w:bCs/>
          <w:sz w:val="22"/>
          <w:szCs w:val="20"/>
        </w:rPr>
        <w:t xml:space="preserve">. </w:t>
      </w:r>
      <w:r w:rsidR="00521506">
        <w:rPr>
          <w:rFonts w:eastAsia="Times New Roman" w:cstheme="minorHAnsi"/>
          <w:bCs/>
          <w:sz w:val="22"/>
          <w:szCs w:val="20"/>
        </w:rPr>
        <w:t>Außerdem</w:t>
      </w:r>
      <w:r w:rsidR="008F46A5">
        <w:rPr>
          <w:rFonts w:eastAsia="Times New Roman" w:cstheme="minorHAnsi"/>
          <w:bCs/>
          <w:sz w:val="22"/>
          <w:szCs w:val="20"/>
        </w:rPr>
        <w:t xml:space="preserve"> wird </w:t>
      </w:r>
      <w:r w:rsidR="00521506">
        <w:rPr>
          <w:rFonts w:eastAsia="Times New Roman" w:cstheme="minorHAnsi"/>
          <w:bCs/>
          <w:sz w:val="22"/>
          <w:szCs w:val="20"/>
        </w:rPr>
        <w:t>den Schülerinnen</w:t>
      </w:r>
      <w:r w:rsidR="008F46A5">
        <w:rPr>
          <w:rFonts w:eastAsia="Times New Roman" w:cstheme="minorHAnsi"/>
          <w:bCs/>
          <w:sz w:val="22"/>
          <w:szCs w:val="20"/>
        </w:rPr>
        <w:t xml:space="preserve"> </w:t>
      </w:r>
      <w:r w:rsidR="00521506">
        <w:rPr>
          <w:rFonts w:eastAsia="Times New Roman" w:cstheme="minorHAnsi"/>
          <w:bCs/>
          <w:sz w:val="22"/>
          <w:szCs w:val="20"/>
        </w:rPr>
        <w:t xml:space="preserve">durch den AO </w:t>
      </w:r>
      <w:r w:rsidR="008F46A5">
        <w:rPr>
          <w:rFonts w:eastAsia="Times New Roman" w:cstheme="minorHAnsi"/>
          <w:bCs/>
          <w:sz w:val="22"/>
          <w:szCs w:val="20"/>
        </w:rPr>
        <w:t xml:space="preserve">ermöglicht, sich selbst zu kontrollieren </w:t>
      </w:r>
      <w:r w:rsidR="00472A6B">
        <w:rPr>
          <w:rFonts w:eastAsia="Times New Roman" w:cstheme="minorHAnsi"/>
          <w:bCs/>
          <w:sz w:val="22"/>
          <w:szCs w:val="20"/>
        </w:rPr>
        <w:t>und ihre Arbeit zu reflektieren,</w:t>
      </w:r>
      <w:r w:rsidR="008F46A5">
        <w:rPr>
          <w:rFonts w:eastAsia="Times New Roman" w:cstheme="minorHAnsi"/>
          <w:bCs/>
          <w:sz w:val="22"/>
          <w:szCs w:val="20"/>
        </w:rPr>
        <w:t xml:space="preserve"> individuell und/oder kollektiv. </w:t>
      </w:r>
    </w:p>
    <w:p w14:paraId="3B0F43DE" w14:textId="0912F4DC" w:rsidR="008F46A5" w:rsidRDefault="008F46A5" w:rsidP="007F5284">
      <w:pPr>
        <w:pStyle w:val="Textkrper"/>
        <w:ind w:right="-2411"/>
        <w:rPr>
          <w:rFonts w:eastAsia="Times New Roman" w:cstheme="minorHAnsi"/>
          <w:bCs/>
          <w:sz w:val="22"/>
          <w:szCs w:val="20"/>
        </w:rPr>
      </w:pPr>
    </w:p>
    <w:p w14:paraId="374845A8" w14:textId="07900A5E" w:rsidR="001D69DE" w:rsidRDefault="001D69DE" w:rsidP="001D69DE">
      <w:pPr>
        <w:pStyle w:val="Textkrper"/>
        <w:ind w:right="-2411"/>
        <w:jc w:val="left"/>
        <w:rPr>
          <w:rFonts w:eastAsia="Times New Roman" w:cstheme="minorHAnsi"/>
          <w:bCs/>
          <w:sz w:val="22"/>
          <w:szCs w:val="20"/>
        </w:rPr>
      </w:pPr>
      <w:r>
        <w:rPr>
          <w:rFonts w:eastAsia="Times New Roman" w:cstheme="minorHAnsi"/>
          <w:bCs/>
          <w:sz w:val="22"/>
          <w:szCs w:val="20"/>
        </w:rPr>
        <w:t xml:space="preserve">Das Lernfeldprojekt „ICH-DU-WIR: </w:t>
      </w:r>
      <w:r w:rsidRPr="001D69DE">
        <w:rPr>
          <w:rFonts w:eastAsia="Times New Roman" w:cstheme="minorHAnsi"/>
          <w:bCs/>
          <w:sz w:val="22"/>
          <w:szCs w:val="20"/>
        </w:rPr>
        <w:t>Von der Beobachtung zur Kontaktaufnahme“</w:t>
      </w:r>
      <w:r>
        <w:rPr>
          <w:rFonts w:eastAsia="Times New Roman" w:cstheme="minorHAnsi"/>
          <w:bCs/>
          <w:sz w:val="22"/>
          <w:szCs w:val="20"/>
        </w:rPr>
        <w:t xml:space="preserve"> ist nach dem Prinzip der Vollständigen Handlung aufgebaut. Dies gilt auch für die beiden Lernthemen (LT): </w:t>
      </w:r>
      <w:r>
        <w:rPr>
          <w:rFonts w:eastAsia="Times New Roman" w:cstheme="minorHAnsi"/>
          <w:bCs/>
          <w:sz w:val="22"/>
          <w:szCs w:val="20"/>
        </w:rPr>
        <w:br/>
        <w:t xml:space="preserve">LT1: Personen wahrnehmen und beobachten, </w:t>
      </w:r>
      <w:r>
        <w:rPr>
          <w:rFonts w:eastAsia="Times New Roman" w:cstheme="minorHAnsi"/>
          <w:bCs/>
          <w:sz w:val="22"/>
          <w:szCs w:val="20"/>
        </w:rPr>
        <w:br/>
        <w:t>LT2: adressatengerechte Kontaktaufnahme.</w:t>
      </w:r>
    </w:p>
    <w:p w14:paraId="210DA720" w14:textId="5B965274" w:rsidR="006079F0" w:rsidRDefault="001D69DE" w:rsidP="006079F0">
      <w:pPr>
        <w:pStyle w:val="Textkrper"/>
        <w:ind w:right="-2411"/>
        <w:jc w:val="left"/>
        <w:rPr>
          <w:bCs/>
          <w:sz w:val="22"/>
        </w:rPr>
      </w:pPr>
      <w:r>
        <w:rPr>
          <w:rFonts w:eastAsia="Times New Roman" w:cstheme="minorHAnsi"/>
          <w:bCs/>
          <w:sz w:val="22"/>
          <w:szCs w:val="20"/>
        </w:rPr>
        <w:t>Die zugeordneten Lernschritte (LS) stellen abgeschlossene Lerneinheiten dar</w:t>
      </w:r>
      <w:r w:rsidR="00D57E00">
        <w:rPr>
          <w:rFonts w:eastAsia="Times New Roman" w:cstheme="minorHAnsi"/>
          <w:bCs/>
          <w:sz w:val="22"/>
          <w:szCs w:val="20"/>
        </w:rPr>
        <w:t>.</w:t>
      </w:r>
      <w:r w:rsidR="00CF1A35">
        <w:rPr>
          <w:rFonts w:eastAsia="Times New Roman" w:cstheme="minorHAnsi"/>
          <w:bCs/>
          <w:sz w:val="22"/>
          <w:szCs w:val="20"/>
        </w:rPr>
        <w:t xml:space="preserve"> </w:t>
      </w:r>
      <w:r w:rsidR="00CF1A35">
        <w:rPr>
          <w:bCs/>
          <w:sz w:val="22"/>
        </w:rPr>
        <w:t>Der</w:t>
      </w:r>
      <w:r w:rsidR="00521506">
        <w:rPr>
          <w:bCs/>
          <w:sz w:val="22"/>
        </w:rPr>
        <w:t xml:space="preserve"> Appetizer (Bild) z</w:t>
      </w:r>
      <w:r w:rsidR="006079F0">
        <w:rPr>
          <w:bCs/>
          <w:sz w:val="22"/>
        </w:rPr>
        <w:t>u</w:t>
      </w:r>
      <w:r w:rsidR="00472A6B">
        <w:rPr>
          <w:bCs/>
          <w:sz w:val="22"/>
        </w:rPr>
        <w:t xml:space="preserve"> Beginn eines jeden Lernthemas/</w:t>
      </w:r>
      <w:r w:rsidR="006079F0">
        <w:rPr>
          <w:bCs/>
          <w:sz w:val="22"/>
        </w:rPr>
        <w:t xml:space="preserve">eines </w:t>
      </w:r>
      <w:r w:rsidR="00AD5DF4">
        <w:rPr>
          <w:bCs/>
          <w:sz w:val="22"/>
        </w:rPr>
        <w:t xml:space="preserve">jeden </w:t>
      </w:r>
      <w:r w:rsidR="006079F0">
        <w:rPr>
          <w:bCs/>
          <w:sz w:val="22"/>
        </w:rPr>
        <w:t>Lernschrittes stimmt die Schüler</w:t>
      </w:r>
      <w:r w:rsidR="00CE49D7">
        <w:rPr>
          <w:bCs/>
          <w:sz w:val="22"/>
        </w:rPr>
        <w:t>innen</w:t>
      </w:r>
      <w:r w:rsidR="006079F0">
        <w:rPr>
          <w:bCs/>
          <w:sz w:val="22"/>
        </w:rPr>
        <w:t xml:space="preserve"> ein und führt zu einer ersten Auseinandersetzung mit </w:t>
      </w:r>
      <w:r w:rsidR="00CF1A35">
        <w:rPr>
          <w:bCs/>
          <w:sz w:val="22"/>
        </w:rPr>
        <w:t xml:space="preserve">dem </w:t>
      </w:r>
      <w:r w:rsidR="00D57E00">
        <w:rPr>
          <w:bCs/>
          <w:sz w:val="22"/>
        </w:rPr>
        <w:t>darauffolgenden</w:t>
      </w:r>
      <w:r w:rsidR="00CF1A35">
        <w:rPr>
          <w:bCs/>
          <w:sz w:val="22"/>
        </w:rPr>
        <w:t xml:space="preserve"> Inhalt.</w:t>
      </w:r>
    </w:p>
    <w:p w14:paraId="2EB3C825" w14:textId="77777777" w:rsidR="00CF1A35" w:rsidRDefault="00CF1A35" w:rsidP="006079F0">
      <w:pPr>
        <w:pStyle w:val="Textkrper"/>
        <w:ind w:right="-2411"/>
        <w:jc w:val="left"/>
        <w:rPr>
          <w:rFonts w:eastAsia="Times New Roman" w:cstheme="minorHAnsi"/>
          <w:bCs/>
          <w:sz w:val="22"/>
          <w:szCs w:val="20"/>
        </w:rPr>
      </w:pPr>
    </w:p>
    <w:p w14:paraId="29F59CDF" w14:textId="3003CC04" w:rsidR="006079F0" w:rsidRDefault="00CF1A35" w:rsidP="006079F0">
      <w:pPr>
        <w:pStyle w:val="Textkrper"/>
        <w:ind w:right="-2411"/>
        <w:jc w:val="left"/>
        <w:rPr>
          <w:rFonts w:eastAsia="Times New Roman" w:cstheme="minorHAnsi"/>
          <w:bCs/>
          <w:sz w:val="22"/>
          <w:szCs w:val="20"/>
        </w:rPr>
      </w:pPr>
      <w:r>
        <w:rPr>
          <w:rFonts w:eastAsia="Times New Roman" w:cstheme="minorHAnsi"/>
          <w:bCs/>
          <w:sz w:val="22"/>
          <w:szCs w:val="20"/>
        </w:rPr>
        <w:t>Im Lernmaterial wechseln individuelle, kooperative und kollektive Phasen ab, um die Schüler</w:t>
      </w:r>
      <w:r w:rsidR="00CE49D7">
        <w:rPr>
          <w:rFonts w:eastAsia="Times New Roman" w:cstheme="minorHAnsi"/>
          <w:bCs/>
          <w:sz w:val="22"/>
          <w:szCs w:val="20"/>
        </w:rPr>
        <w:t>innen</w:t>
      </w:r>
      <w:r>
        <w:rPr>
          <w:rFonts w:eastAsia="Times New Roman" w:cstheme="minorHAnsi"/>
          <w:bCs/>
          <w:sz w:val="22"/>
          <w:szCs w:val="20"/>
        </w:rPr>
        <w:t xml:space="preserve"> möglichst vielfältig in Beziehung zu sich selbst, zu den anderen und zum Thema zu bringen. Die Plenumsphase ist ein Ort, an dem die Inhalte zusammengefasst, Fragen gestellt, neue Erkenntnisse formuliert, </w:t>
      </w:r>
      <w:r w:rsidR="00503F5E">
        <w:rPr>
          <w:rFonts w:eastAsia="Times New Roman" w:cstheme="minorHAnsi"/>
          <w:bCs/>
          <w:sz w:val="22"/>
          <w:szCs w:val="20"/>
        </w:rPr>
        <w:t xml:space="preserve">neue Impulse gesetzt werden und </w:t>
      </w:r>
      <w:r>
        <w:rPr>
          <w:rFonts w:eastAsia="Times New Roman" w:cstheme="minorHAnsi"/>
          <w:bCs/>
          <w:sz w:val="22"/>
          <w:szCs w:val="20"/>
        </w:rPr>
        <w:t>persönliche Aspekte besprochen werden können.</w:t>
      </w:r>
    </w:p>
    <w:p w14:paraId="1CB68687" w14:textId="77777777" w:rsidR="003C67E3" w:rsidRDefault="003C67E3" w:rsidP="006079F0">
      <w:pPr>
        <w:pStyle w:val="Textkrper"/>
        <w:ind w:right="-2411"/>
        <w:jc w:val="left"/>
        <w:rPr>
          <w:rFonts w:eastAsia="Times New Roman" w:cstheme="minorHAnsi"/>
          <w:bCs/>
          <w:sz w:val="22"/>
          <w:szCs w:val="20"/>
        </w:rPr>
      </w:pPr>
    </w:p>
    <w:p w14:paraId="6D6CBFEA" w14:textId="31401E2C" w:rsidR="006F34B7" w:rsidRDefault="003C67E3" w:rsidP="006F34B7">
      <w:pPr>
        <w:pStyle w:val="Textkrper"/>
        <w:ind w:right="-2411"/>
        <w:rPr>
          <w:rFonts w:eastAsia="Times New Roman" w:cstheme="minorHAnsi"/>
          <w:bCs/>
          <w:sz w:val="22"/>
          <w:szCs w:val="20"/>
        </w:rPr>
      </w:pPr>
      <w:r>
        <w:rPr>
          <w:rFonts w:eastAsia="Times New Roman" w:cstheme="minorHAnsi"/>
          <w:bCs/>
          <w:sz w:val="22"/>
          <w:szCs w:val="20"/>
        </w:rPr>
        <w:t>An ausgewählten Stellen können die Schülerinnen bei der Lehrkraft einen Lösungsvorschlag erfragen, diese sind unter „</w:t>
      </w:r>
      <w:r w:rsidR="002B3C24">
        <w:rPr>
          <w:rFonts w:eastAsia="Times New Roman" w:cstheme="minorHAnsi"/>
          <w:bCs/>
          <w:i/>
          <w:sz w:val="22"/>
          <w:szCs w:val="20"/>
        </w:rPr>
        <w:t>Didaktische Hinweise</w:t>
      </w:r>
      <w:r w:rsidRPr="003C67E3">
        <w:rPr>
          <w:rFonts w:eastAsia="Times New Roman" w:cstheme="minorHAnsi"/>
          <w:bCs/>
          <w:i/>
          <w:sz w:val="22"/>
          <w:szCs w:val="20"/>
        </w:rPr>
        <w:t xml:space="preserve"> für Lehrkräfte“</w:t>
      </w:r>
      <w:r>
        <w:rPr>
          <w:rFonts w:eastAsia="Times New Roman" w:cstheme="minorHAnsi"/>
          <w:bCs/>
          <w:sz w:val="22"/>
          <w:szCs w:val="20"/>
        </w:rPr>
        <w:t xml:space="preserve"> zu finden.</w:t>
      </w:r>
    </w:p>
    <w:p w14:paraId="22BC088E" w14:textId="77777777" w:rsidR="003C67E3" w:rsidRDefault="003C67E3" w:rsidP="006F34B7">
      <w:pPr>
        <w:pStyle w:val="Textkrper"/>
        <w:ind w:right="-2411"/>
        <w:rPr>
          <w:rFonts w:eastAsia="Times New Roman" w:cstheme="minorHAnsi"/>
          <w:bCs/>
          <w:sz w:val="22"/>
          <w:szCs w:val="20"/>
        </w:rPr>
      </w:pPr>
    </w:p>
    <w:p w14:paraId="3D9870C2" w14:textId="747498BE" w:rsidR="006F34B7" w:rsidRDefault="006F34B7" w:rsidP="006F34B7">
      <w:pPr>
        <w:pStyle w:val="Textkrper"/>
        <w:ind w:right="-2411"/>
        <w:rPr>
          <w:rFonts w:eastAsia="Times New Roman" w:cstheme="minorHAnsi"/>
          <w:bCs/>
          <w:sz w:val="22"/>
          <w:szCs w:val="20"/>
        </w:rPr>
      </w:pPr>
      <w:r>
        <w:rPr>
          <w:rFonts w:eastAsia="Times New Roman" w:cstheme="minorHAnsi"/>
          <w:bCs/>
          <w:sz w:val="22"/>
          <w:szCs w:val="20"/>
        </w:rPr>
        <w:t>Im Ergebnisordner werd</w:t>
      </w:r>
      <w:r w:rsidR="000B5534">
        <w:rPr>
          <w:rFonts w:eastAsia="Times New Roman" w:cstheme="minorHAnsi"/>
          <w:bCs/>
          <w:sz w:val="22"/>
          <w:szCs w:val="20"/>
        </w:rPr>
        <w:t>en die Handlungsprodukte von den</w:t>
      </w:r>
      <w:r>
        <w:rPr>
          <w:rFonts w:eastAsia="Times New Roman" w:cstheme="minorHAnsi"/>
          <w:bCs/>
          <w:sz w:val="22"/>
          <w:szCs w:val="20"/>
        </w:rPr>
        <w:t xml:space="preserve"> Schüler</w:t>
      </w:r>
      <w:r w:rsidR="000B5534">
        <w:rPr>
          <w:rFonts w:eastAsia="Times New Roman" w:cstheme="minorHAnsi"/>
          <w:bCs/>
          <w:sz w:val="22"/>
          <w:szCs w:val="20"/>
        </w:rPr>
        <w:t>innen</w:t>
      </w:r>
      <w:r>
        <w:rPr>
          <w:rFonts w:eastAsia="Times New Roman" w:cstheme="minorHAnsi"/>
          <w:bCs/>
          <w:sz w:val="22"/>
          <w:szCs w:val="20"/>
        </w:rPr>
        <w:t xml:space="preserve"> individuell abgelegt. </w:t>
      </w:r>
    </w:p>
    <w:p w14:paraId="7DF04839" w14:textId="77777777" w:rsidR="006079F0" w:rsidRDefault="006079F0" w:rsidP="006079F0">
      <w:pPr>
        <w:pStyle w:val="Textkrper"/>
        <w:ind w:right="-2411"/>
        <w:jc w:val="left"/>
        <w:rPr>
          <w:rFonts w:eastAsia="Times New Roman" w:cstheme="minorHAnsi"/>
          <w:bCs/>
          <w:sz w:val="22"/>
          <w:szCs w:val="20"/>
        </w:rPr>
      </w:pPr>
    </w:p>
    <w:p w14:paraId="14F05885" w14:textId="121D5E66" w:rsidR="001D69DE" w:rsidRDefault="006079F0" w:rsidP="008F46A5">
      <w:pPr>
        <w:pStyle w:val="Textkrper"/>
        <w:ind w:right="-2411"/>
        <w:rPr>
          <w:rFonts w:eastAsia="Times New Roman" w:cstheme="minorHAnsi"/>
          <w:bCs/>
          <w:sz w:val="22"/>
          <w:szCs w:val="20"/>
        </w:rPr>
      </w:pPr>
      <w:r>
        <w:rPr>
          <w:bCs/>
          <w:sz w:val="22"/>
        </w:rPr>
        <w:t>D</w:t>
      </w:r>
      <w:r w:rsidRPr="00312C8F">
        <w:rPr>
          <w:bCs/>
          <w:sz w:val="22"/>
        </w:rPr>
        <w:t xml:space="preserve">ie </w:t>
      </w:r>
      <w:r>
        <w:rPr>
          <w:rFonts w:eastAsia="Times New Roman" w:cstheme="minorHAnsi"/>
          <w:bCs/>
          <w:sz w:val="22"/>
          <w:szCs w:val="20"/>
        </w:rPr>
        <w:t>Lernfortschrittsliste</w:t>
      </w:r>
      <w:r w:rsidR="00521506">
        <w:rPr>
          <w:rFonts w:eastAsia="Times New Roman" w:cstheme="minorHAnsi"/>
          <w:bCs/>
          <w:sz w:val="22"/>
          <w:szCs w:val="20"/>
        </w:rPr>
        <w:t xml:space="preserve"> </w:t>
      </w:r>
      <w:r w:rsidR="00553B74">
        <w:rPr>
          <w:rFonts w:eastAsia="Times New Roman" w:cstheme="minorHAnsi"/>
          <w:bCs/>
          <w:sz w:val="22"/>
          <w:szCs w:val="20"/>
        </w:rPr>
        <w:t xml:space="preserve">- </w:t>
      </w:r>
      <w:r w:rsidR="00521506">
        <w:rPr>
          <w:rFonts w:eastAsia="Times New Roman" w:cstheme="minorHAnsi"/>
          <w:bCs/>
          <w:sz w:val="22"/>
          <w:szCs w:val="20"/>
        </w:rPr>
        <w:t>jeweils am Ende des Lernfeldprojektes</w:t>
      </w:r>
      <w:r w:rsidR="00CF1A35">
        <w:rPr>
          <w:rFonts w:eastAsia="Times New Roman" w:cstheme="minorHAnsi"/>
          <w:bCs/>
          <w:sz w:val="22"/>
          <w:szCs w:val="20"/>
        </w:rPr>
        <w:t xml:space="preserve"> und der Lernthemen</w:t>
      </w:r>
      <w:r>
        <w:rPr>
          <w:rFonts w:eastAsia="Times New Roman" w:cstheme="minorHAnsi"/>
          <w:bCs/>
          <w:sz w:val="22"/>
          <w:szCs w:val="20"/>
        </w:rPr>
        <w:t xml:space="preserve"> </w:t>
      </w:r>
      <w:r w:rsidR="00553B74">
        <w:rPr>
          <w:rFonts w:eastAsia="Times New Roman" w:cstheme="minorHAnsi"/>
          <w:bCs/>
          <w:sz w:val="22"/>
          <w:szCs w:val="20"/>
        </w:rPr>
        <w:t xml:space="preserve">- </w:t>
      </w:r>
      <w:r>
        <w:rPr>
          <w:rFonts w:eastAsia="Times New Roman" w:cstheme="minorHAnsi"/>
          <w:bCs/>
          <w:sz w:val="22"/>
          <w:szCs w:val="20"/>
        </w:rPr>
        <w:t xml:space="preserve">führt </w:t>
      </w:r>
      <w:r w:rsidR="00974250">
        <w:rPr>
          <w:rFonts w:eastAsia="Times New Roman" w:cstheme="minorHAnsi"/>
          <w:bCs/>
          <w:sz w:val="22"/>
          <w:szCs w:val="20"/>
        </w:rPr>
        <w:t xml:space="preserve">sowohl </w:t>
      </w:r>
      <w:r w:rsidRPr="00312C8F">
        <w:rPr>
          <w:bCs/>
          <w:sz w:val="22"/>
        </w:rPr>
        <w:t xml:space="preserve">alle zu fördernden </w:t>
      </w:r>
      <w:r w:rsidRPr="00312C8F">
        <w:rPr>
          <w:sz w:val="22"/>
        </w:rPr>
        <w:t xml:space="preserve">fachlichen </w:t>
      </w:r>
      <w:r w:rsidR="00521506">
        <w:rPr>
          <w:sz w:val="22"/>
        </w:rPr>
        <w:t>als</w:t>
      </w:r>
      <w:r w:rsidRPr="00312C8F">
        <w:rPr>
          <w:sz w:val="22"/>
        </w:rPr>
        <w:t xml:space="preserve"> auch </w:t>
      </w:r>
      <w:r w:rsidR="00521506">
        <w:rPr>
          <w:sz w:val="22"/>
        </w:rPr>
        <w:t xml:space="preserve">die </w:t>
      </w:r>
      <w:r w:rsidRPr="00312C8F">
        <w:rPr>
          <w:sz w:val="22"/>
        </w:rPr>
        <w:t>überfachlichen Teilkompetenzen als „Ich kann“-Formulierung auf.</w:t>
      </w:r>
      <w:r>
        <w:rPr>
          <w:sz w:val="22"/>
        </w:rPr>
        <w:t xml:space="preserve"> Um Redundanzen zu vermeiden, sind in der Lernfortschrittsliste des Lernfeldprojektes ausschließlich die darin zu erwerbenden Kompetenzen aufgeführt. Die ergänzenden Kompetenzen sind d</w:t>
      </w:r>
      <w:r w:rsidR="00521506">
        <w:rPr>
          <w:sz w:val="22"/>
        </w:rPr>
        <w:t>en Lernthemen zugeordnet und von</w:t>
      </w:r>
      <w:r>
        <w:rPr>
          <w:sz w:val="22"/>
        </w:rPr>
        <w:t xml:space="preserve"> </w:t>
      </w:r>
      <w:r w:rsidR="00521506">
        <w:rPr>
          <w:sz w:val="22"/>
        </w:rPr>
        <w:t>den</w:t>
      </w:r>
      <w:r w:rsidR="00974250">
        <w:rPr>
          <w:sz w:val="22"/>
        </w:rPr>
        <w:t xml:space="preserve"> </w:t>
      </w:r>
      <w:r>
        <w:rPr>
          <w:sz w:val="22"/>
        </w:rPr>
        <w:t>Schüler</w:t>
      </w:r>
      <w:r w:rsidR="00521506">
        <w:rPr>
          <w:sz w:val="22"/>
        </w:rPr>
        <w:t>innen</w:t>
      </w:r>
      <w:r w:rsidR="00AD5DF4">
        <w:rPr>
          <w:sz w:val="22"/>
        </w:rPr>
        <w:t xml:space="preserve"> in den</w:t>
      </w:r>
      <w:r>
        <w:rPr>
          <w:sz w:val="22"/>
        </w:rPr>
        <w:t xml:space="preserve"> </w:t>
      </w:r>
      <w:r w:rsidR="00974250">
        <w:rPr>
          <w:sz w:val="22"/>
        </w:rPr>
        <w:t xml:space="preserve">entsprechenden </w:t>
      </w:r>
      <w:r>
        <w:rPr>
          <w:sz w:val="22"/>
        </w:rPr>
        <w:t>Lernfortschrittsliste</w:t>
      </w:r>
      <w:r w:rsidR="00AD5DF4">
        <w:rPr>
          <w:sz w:val="22"/>
        </w:rPr>
        <w:t>n</w:t>
      </w:r>
      <w:r>
        <w:rPr>
          <w:sz w:val="22"/>
        </w:rPr>
        <w:t xml:space="preserve"> zu kontrollieren.</w:t>
      </w:r>
    </w:p>
    <w:p w14:paraId="0D9C3D5C" w14:textId="77777777" w:rsidR="006F34B7" w:rsidRDefault="006F34B7" w:rsidP="008F46A5">
      <w:pPr>
        <w:pStyle w:val="Textkrper"/>
        <w:ind w:right="-2411"/>
        <w:rPr>
          <w:rFonts w:eastAsia="Times New Roman" w:cstheme="minorHAnsi"/>
          <w:bCs/>
          <w:sz w:val="22"/>
          <w:szCs w:val="20"/>
        </w:rPr>
      </w:pPr>
    </w:p>
    <w:p w14:paraId="704893C4" w14:textId="325038EA" w:rsidR="006079F0" w:rsidRDefault="00974250" w:rsidP="008F46A5">
      <w:pPr>
        <w:pStyle w:val="Textkrper"/>
        <w:ind w:right="-2411"/>
        <w:rPr>
          <w:rFonts w:eastAsia="Times New Roman" w:cstheme="minorHAnsi"/>
          <w:bCs/>
          <w:sz w:val="22"/>
          <w:szCs w:val="20"/>
        </w:rPr>
      </w:pPr>
      <w:r>
        <w:rPr>
          <w:rFonts w:eastAsia="Times New Roman" w:cstheme="minorHAnsi"/>
          <w:bCs/>
          <w:sz w:val="22"/>
          <w:szCs w:val="20"/>
        </w:rPr>
        <w:t>Im</w:t>
      </w:r>
      <w:r w:rsidR="00CF1A35">
        <w:rPr>
          <w:rFonts w:eastAsia="Times New Roman" w:cstheme="minorHAnsi"/>
          <w:bCs/>
          <w:sz w:val="22"/>
          <w:szCs w:val="20"/>
        </w:rPr>
        <w:t xml:space="preserve"> Glossar </w:t>
      </w:r>
      <w:r>
        <w:rPr>
          <w:rFonts w:eastAsia="Times New Roman" w:cstheme="minorHAnsi"/>
          <w:bCs/>
          <w:sz w:val="22"/>
          <w:szCs w:val="20"/>
        </w:rPr>
        <w:t>sind</w:t>
      </w:r>
      <w:r w:rsidR="00CF1A35">
        <w:rPr>
          <w:rFonts w:eastAsia="Times New Roman" w:cstheme="minorHAnsi"/>
          <w:bCs/>
          <w:sz w:val="22"/>
          <w:szCs w:val="20"/>
        </w:rPr>
        <w:t xml:space="preserve"> </w:t>
      </w:r>
      <w:r>
        <w:rPr>
          <w:rFonts w:eastAsia="Times New Roman" w:cstheme="minorHAnsi"/>
          <w:bCs/>
          <w:sz w:val="22"/>
          <w:szCs w:val="20"/>
        </w:rPr>
        <w:t>die wic</w:t>
      </w:r>
      <w:r w:rsidR="00472A6B">
        <w:rPr>
          <w:rFonts w:eastAsia="Times New Roman" w:cstheme="minorHAnsi"/>
          <w:bCs/>
          <w:sz w:val="22"/>
          <w:szCs w:val="20"/>
        </w:rPr>
        <w:t>htigsten Fachbegriffe erläutert.</w:t>
      </w:r>
      <w:r>
        <w:rPr>
          <w:rFonts w:eastAsia="Times New Roman" w:cstheme="minorHAnsi"/>
          <w:bCs/>
          <w:sz w:val="22"/>
          <w:szCs w:val="20"/>
        </w:rPr>
        <w:t xml:space="preserve"> Es soll während des Prozesses </w:t>
      </w:r>
      <w:r w:rsidR="003B650E">
        <w:rPr>
          <w:rFonts w:eastAsia="Times New Roman" w:cstheme="minorHAnsi"/>
          <w:bCs/>
          <w:sz w:val="22"/>
          <w:szCs w:val="20"/>
        </w:rPr>
        <w:t xml:space="preserve">je nach Bedarf </w:t>
      </w:r>
      <w:r>
        <w:rPr>
          <w:rFonts w:eastAsia="Times New Roman" w:cstheme="minorHAnsi"/>
          <w:bCs/>
          <w:sz w:val="22"/>
          <w:szCs w:val="20"/>
        </w:rPr>
        <w:t>e</w:t>
      </w:r>
      <w:r w:rsidR="006F34B7">
        <w:rPr>
          <w:rFonts w:eastAsia="Times New Roman" w:cstheme="minorHAnsi"/>
          <w:bCs/>
          <w:sz w:val="22"/>
          <w:szCs w:val="20"/>
        </w:rPr>
        <w:t>rgänz</w:t>
      </w:r>
      <w:r>
        <w:rPr>
          <w:rFonts w:eastAsia="Times New Roman" w:cstheme="minorHAnsi"/>
          <w:bCs/>
          <w:sz w:val="22"/>
          <w:szCs w:val="20"/>
        </w:rPr>
        <w:t>t werden.</w:t>
      </w:r>
    </w:p>
    <w:p w14:paraId="4AECA018" w14:textId="77777777" w:rsidR="006079F0" w:rsidRDefault="006079F0" w:rsidP="008F46A5">
      <w:pPr>
        <w:pStyle w:val="Textkrper"/>
        <w:ind w:right="-2411"/>
        <w:rPr>
          <w:rFonts w:eastAsia="Times New Roman" w:cstheme="minorHAnsi"/>
          <w:bCs/>
          <w:sz w:val="22"/>
          <w:szCs w:val="20"/>
        </w:rPr>
      </w:pPr>
    </w:p>
    <w:p w14:paraId="7ACCCCED" w14:textId="309B55DB" w:rsidR="008F46A5" w:rsidRDefault="007C0D78" w:rsidP="008F46A5">
      <w:pPr>
        <w:pStyle w:val="Textkrper"/>
        <w:ind w:right="-2411"/>
        <w:rPr>
          <w:rFonts w:eastAsia="Times New Roman" w:cstheme="minorHAnsi"/>
          <w:bCs/>
          <w:sz w:val="22"/>
          <w:szCs w:val="20"/>
        </w:rPr>
      </w:pPr>
      <w:r>
        <w:rPr>
          <w:rFonts w:eastAsia="Times New Roman" w:cstheme="minorHAnsi"/>
          <w:bCs/>
          <w:sz w:val="22"/>
          <w:szCs w:val="20"/>
        </w:rPr>
        <w:t>D</w:t>
      </w:r>
      <w:r w:rsidR="00EC69D1">
        <w:rPr>
          <w:rFonts w:eastAsia="Times New Roman" w:cstheme="minorHAnsi"/>
          <w:bCs/>
          <w:sz w:val="22"/>
          <w:szCs w:val="20"/>
        </w:rPr>
        <w:t>ie Möglichkeit</w:t>
      </w:r>
      <w:r w:rsidR="008F46A5">
        <w:rPr>
          <w:rFonts w:eastAsia="Times New Roman" w:cstheme="minorHAnsi"/>
          <w:bCs/>
          <w:sz w:val="22"/>
          <w:szCs w:val="20"/>
        </w:rPr>
        <w:t xml:space="preserve"> der Lernortkooperation </w:t>
      </w:r>
      <w:r w:rsidR="00EC69D1">
        <w:rPr>
          <w:rFonts w:eastAsia="Times New Roman" w:cstheme="minorHAnsi"/>
          <w:bCs/>
          <w:sz w:val="22"/>
          <w:szCs w:val="20"/>
        </w:rPr>
        <w:t xml:space="preserve">mit den am Ausbildungsprozess </w:t>
      </w:r>
      <w:r w:rsidR="00EC69D1" w:rsidRPr="00EC69D1">
        <w:rPr>
          <w:rFonts w:eastAsia="Times New Roman" w:cstheme="minorHAnsi"/>
          <w:bCs/>
          <w:sz w:val="22"/>
          <w:szCs w:val="20"/>
        </w:rPr>
        <w:t>beteiligten Einrichtungen</w:t>
      </w:r>
      <w:r w:rsidR="00EC69D1">
        <w:rPr>
          <w:rFonts w:eastAsia="Times New Roman" w:cstheme="minorHAnsi"/>
          <w:bCs/>
          <w:sz w:val="22"/>
          <w:szCs w:val="20"/>
        </w:rPr>
        <w:t xml:space="preserve"> </w:t>
      </w:r>
      <w:r>
        <w:rPr>
          <w:rFonts w:eastAsia="Times New Roman" w:cstheme="minorHAnsi"/>
          <w:bCs/>
          <w:sz w:val="22"/>
          <w:szCs w:val="20"/>
        </w:rPr>
        <w:t xml:space="preserve">ist in diesem Kurs </w:t>
      </w:r>
      <w:r w:rsidR="008F46A5">
        <w:rPr>
          <w:rFonts w:eastAsia="Times New Roman" w:cstheme="minorHAnsi"/>
          <w:bCs/>
          <w:sz w:val="22"/>
          <w:szCs w:val="20"/>
        </w:rPr>
        <w:t>umgesetzt, indem die Schüler</w:t>
      </w:r>
      <w:r w:rsidR="00CE49D7">
        <w:rPr>
          <w:rFonts w:eastAsia="Times New Roman" w:cstheme="minorHAnsi"/>
          <w:bCs/>
          <w:sz w:val="22"/>
          <w:szCs w:val="20"/>
        </w:rPr>
        <w:t>innen</w:t>
      </w:r>
      <w:r w:rsidR="008F46A5">
        <w:rPr>
          <w:rFonts w:eastAsia="Times New Roman" w:cstheme="minorHAnsi"/>
          <w:bCs/>
          <w:sz w:val="22"/>
          <w:szCs w:val="20"/>
        </w:rPr>
        <w:t xml:space="preserve"> Erkenntnisse aus dem Lernfeldprojekt </w:t>
      </w:r>
      <w:r w:rsidR="00521506">
        <w:rPr>
          <w:rFonts w:eastAsia="Times New Roman" w:cstheme="minorHAnsi"/>
          <w:bCs/>
          <w:sz w:val="22"/>
          <w:szCs w:val="20"/>
        </w:rPr>
        <w:t>im Betrieb mit der</w:t>
      </w:r>
      <w:r w:rsidR="001D69DE">
        <w:rPr>
          <w:rFonts w:eastAsia="Times New Roman" w:cstheme="minorHAnsi"/>
          <w:bCs/>
          <w:sz w:val="22"/>
          <w:szCs w:val="20"/>
        </w:rPr>
        <w:t xml:space="preserve"> Ausbilder</w:t>
      </w:r>
      <w:r w:rsidR="00521506">
        <w:rPr>
          <w:rFonts w:eastAsia="Times New Roman" w:cstheme="minorHAnsi"/>
          <w:bCs/>
          <w:sz w:val="22"/>
          <w:szCs w:val="20"/>
        </w:rPr>
        <w:t>in</w:t>
      </w:r>
      <w:r w:rsidR="001D69DE">
        <w:rPr>
          <w:rFonts w:eastAsia="Times New Roman" w:cstheme="minorHAnsi"/>
          <w:bCs/>
          <w:sz w:val="22"/>
          <w:szCs w:val="20"/>
        </w:rPr>
        <w:t xml:space="preserve"> absprechen und besprechen. Zudem ist </w:t>
      </w:r>
      <w:r w:rsidR="00BF2704">
        <w:rPr>
          <w:rFonts w:eastAsia="Times New Roman" w:cstheme="minorHAnsi"/>
          <w:bCs/>
          <w:sz w:val="22"/>
          <w:szCs w:val="20"/>
        </w:rPr>
        <w:t>die</w:t>
      </w:r>
      <w:r w:rsidR="001D69DE">
        <w:rPr>
          <w:rFonts w:eastAsia="Times New Roman" w:cstheme="minorHAnsi"/>
          <w:bCs/>
          <w:sz w:val="22"/>
          <w:szCs w:val="20"/>
        </w:rPr>
        <w:t xml:space="preserve"> Auf</w:t>
      </w:r>
      <w:r w:rsidR="00521506">
        <w:rPr>
          <w:rFonts w:eastAsia="Times New Roman" w:cstheme="minorHAnsi"/>
          <w:bCs/>
          <w:sz w:val="22"/>
          <w:szCs w:val="20"/>
        </w:rPr>
        <w:t>gabe „</w:t>
      </w:r>
      <w:r w:rsidR="001D69DE">
        <w:rPr>
          <w:rFonts w:eastAsia="Times New Roman" w:cstheme="minorHAnsi"/>
          <w:bCs/>
          <w:sz w:val="22"/>
          <w:szCs w:val="20"/>
        </w:rPr>
        <w:t>Beobachtung einer Person</w:t>
      </w:r>
      <w:r w:rsidR="00521506">
        <w:rPr>
          <w:rFonts w:eastAsia="Times New Roman" w:cstheme="minorHAnsi"/>
          <w:bCs/>
          <w:sz w:val="22"/>
          <w:szCs w:val="20"/>
        </w:rPr>
        <w:t>“</w:t>
      </w:r>
      <w:r w:rsidR="001D69DE">
        <w:rPr>
          <w:rFonts w:eastAsia="Times New Roman" w:cstheme="minorHAnsi"/>
          <w:bCs/>
          <w:sz w:val="22"/>
          <w:szCs w:val="20"/>
        </w:rPr>
        <w:t xml:space="preserve"> im Ausbildungsbetrieb durchzuführen und zu reflektieren.</w:t>
      </w:r>
      <w:r w:rsidR="003C67E3">
        <w:rPr>
          <w:rFonts w:eastAsia="Times New Roman" w:cstheme="minorHAnsi"/>
          <w:bCs/>
          <w:sz w:val="22"/>
          <w:szCs w:val="20"/>
        </w:rPr>
        <w:t xml:space="preserve"> Die Erfüllung dieser Aufgabe ist auf alle Einrichtungen der Schülerinnen übertragbar.</w:t>
      </w:r>
    </w:p>
    <w:p w14:paraId="436A3771" w14:textId="77777777" w:rsidR="00EC69D1" w:rsidRDefault="00EC69D1" w:rsidP="008F46A5">
      <w:pPr>
        <w:pStyle w:val="Textkrper"/>
        <w:ind w:right="-2411"/>
        <w:rPr>
          <w:rFonts w:eastAsia="Times New Roman" w:cstheme="minorHAnsi"/>
          <w:bCs/>
          <w:sz w:val="22"/>
          <w:szCs w:val="20"/>
        </w:rPr>
      </w:pPr>
    </w:p>
    <w:p w14:paraId="5B41B5D9" w14:textId="44AC3346" w:rsidR="001D69DE" w:rsidRDefault="006F34B7" w:rsidP="007F5284">
      <w:pPr>
        <w:pStyle w:val="Textkrper"/>
        <w:ind w:right="-2411"/>
        <w:rPr>
          <w:rFonts w:eastAsia="Times New Roman" w:cstheme="minorHAnsi"/>
          <w:bCs/>
          <w:sz w:val="22"/>
          <w:szCs w:val="20"/>
        </w:rPr>
      </w:pPr>
      <w:r>
        <w:rPr>
          <w:rFonts w:eastAsia="Times New Roman" w:cstheme="minorHAnsi"/>
          <w:bCs/>
          <w:sz w:val="22"/>
          <w:szCs w:val="20"/>
        </w:rPr>
        <w:t xml:space="preserve">Im Prozess der Bearbeitung des Lernfeldprojektes „ICH-DU-WIR: </w:t>
      </w:r>
      <w:r w:rsidRPr="001D69DE">
        <w:rPr>
          <w:rFonts w:eastAsia="Times New Roman" w:cstheme="minorHAnsi"/>
          <w:bCs/>
          <w:sz w:val="22"/>
          <w:szCs w:val="20"/>
        </w:rPr>
        <w:t>Von der Beobachtung zur Kontaktaufnahme“</w:t>
      </w:r>
      <w:r>
        <w:rPr>
          <w:rFonts w:eastAsia="Times New Roman" w:cstheme="minorHAnsi"/>
          <w:bCs/>
          <w:sz w:val="22"/>
          <w:szCs w:val="20"/>
        </w:rPr>
        <w:t xml:space="preserve"> ist ein wertschätzender Umgang aller Beteiligten in der Schule und im Betrieb </w:t>
      </w:r>
      <w:r w:rsidR="00EC69D1">
        <w:rPr>
          <w:rFonts w:eastAsia="Times New Roman" w:cstheme="minorHAnsi"/>
          <w:bCs/>
          <w:sz w:val="22"/>
          <w:szCs w:val="20"/>
        </w:rPr>
        <w:t>Voraussetzung, auch deshalb, weil „</w:t>
      </w:r>
      <w:r w:rsidR="00EC69D1" w:rsidRPr="00EC69D1">
        <w:rPr>
          <w:rFonts w:eastAsia="Times New Roman" w:cstheme="minorHAnsi"/>
          <w:bCs/>
          <w:sz w:val="22"/>
          <w:szCs w:val="20"/>
        </w:rPr>
        <w:t xml:space="preserve">die Förderung der </w:t>
      </w:r>
      <w:r w:rsidR="00EC69D1">
        <w:rPr>
          <w:rFonts w:eastAsia="Times New Roman" w:cstheme="minorHAnsi"/>
          <w:bCs/>
          <w:sz w:val="22"/>
          <w:szCs w:val="20"/>
        </w:rPr>
        <w:t xml:space="preserve">Kompetenzen der jungen Menschen </w:t>
      </w:r>
      <w:r w:rsidR="00EC69D1" w:rsidRPr="00EC69D1">
        <w:rPr>
          <w:rFonts w:eastAsia="Times New Roman" w:cstheme="minorHAnsi"/>
          <w:bCs/>
          <w:sz w:val="22"/>
          <w:szCs w:val="20"/>
        </w:rPr>
        <w:t>zur persönlichen und strukturellen Reflexi</w:t>
      </w:r>
      <w:r w:rsidR="00EC69D1">
        <w:rPr>
          <w:rFonts w:eastAsia="Times New Roman" w:cstheme="minorHAnsi"/>
          <w:bCs/>
          <w:sz w:val="22"/>
          <w:szCs w:val="20"/>
        </w:rPr>
        <w:t>on“</w:t>
      </w:r>
      <w:r w:rsidR="00EC69D1">
        <w:rPr>
          <w:rStyle w:val="Funotenzeichen"/>
          <w:rFonts w:eastAsia="Times New Roman" w:cstheme="minorHAnsi"/>
          <w:bCs/>
          <w:sz w:val="22"/>
          <w:szCs w:val="20"/>
        </w:rPr>
        <w:footnoteReference w:id="1"/>
      </w:r>
      <w:r w:rsidR="00EC69D1">
        <w:rPr>
          <w:rFonts w:eastAsia="Times New Roman" w:cstheme="minorHAnsi"/>
          <w:bCs/>
          <w:sz w:val="22"/>
          <w:szCs w:val="20"/>
        </w:rPr>
        <w:t xml:space="preserve"> ein wesentlicher Bestandteil dieses Kurses ist.</w:t>
      </w:r>
      <w:r w:rsidR="003C67E3">
        <w:rPr>
          <w:rFonts w:eastAsia="Times New Roman" w:cstheme="minorHAnsi"/>
          <w:bCs/>
          <w:sz w:val="22"/>
          <w:szCs w:val="20"/>
        </w:rPr>
        <w:t xml:space="preserve"> Aus diesem Grund ist darauf zu achten, dass die Privatsphäre </w:t>
      </w:r>
      <w:r w:rsidR="003C67E3">
        <w:rPr>
          <w:rFonts w:eastAsia="Times New Roman" w:cstheme="minorHAnsi"/>
          <w:bCs/>
          <w:sz w:val="22"/>
          <w:szCs w:val="20"/>
        </w:rPr>
        <w:lastRenderedPageBreak/>
        <w:t xml:space="preserve">der Schülerinnen beachtet wird, im Besonderen in Lernschritt 1.2 Austausch: Test Selbst- und Fremdwahrnehmung.  </w:t>
      </w:r>
    </w:p>
    <w:p w14:paraId="01776642" w14:textId="77777777" w:rsidR="006079F0" w:rsidRDefault="006079F0" w:rsidP="007F5284">
      <w:pPr>
        <w:ind w:right="-2411"/>
        <w:jc w:val="both"/>
        <w:rPr>
          <w:sz w:val="22"/>
        </w:rPr>
      </w:pPr>
    </w:p>
    <w:p w14:paraId="7751D871" w14:textId="712D9AD4" w:rsidR="001D69DE" w:rsidRPr="00312C8F" w:rsidRDefault="001D69DE" w:rsidP="001D69DE">
      <w:pPr>
        <w:ind w:right="-2553"/>
        <w:rPr>
          <w:sz w:val="22"/>
        </w:rPr>
      </w:pPr>
      <w:r w:rsidRPr="00312C8F">
        <w:rPr>
          <w:sz w:val="22"/>
        </w:rPr>
        <w:t>Hinweise zur Umsetzung</w:t>
      </w:r>
      <w:r w:rsidR="00B7123D">
        <w:rPr>
          <w:sz w:val="22"/>
        </w:rPr>
        <w:t xml:space="preserve"> mit Moove/Moodle</w:t>
      </w:r>
      <w:r w:rsidRPr="00312C8F">
        <w:rPr>
          <w:sz w:val="22"/>
        </w:rPr>
        <w:t>:</w:t>
      </w:r>
    </w:p>
    <w:p w14:paraId="1623D292" w14:textId="2DFD8B97" w:rsidR="001D69DE" w:rsidRPr="006F34B7" w:rsidRDefault="001D69DE" w:rsidP="001D69DE">
      <w:pPr>
        <w:pStyle w:val="Textkrper"/>
        <w:numPr>
          <w:ilvl w:val="0"/>
          <w:numId w:val="32"/>
        </w:numPr>
        <w:ind w:right="-2553"/>
        <w:rPr>
          <w:sz w:val="22"/>
        </w:rPr>
      </w:pPr>
      <w:r w:rsidRPr="00312C8F">
        <w:rPr>
          <w:rFonts w:cstheme="minorBidi"/>
          <w:sz w:val="22"/>
          <w:lang w:eastAsia="en-US"/>
        </w:rPr>
        <w:t xml:space="preserve">Folgende Elemente stellen keine Moodleaktivität </w:t>
      </w:r>
      <w:r>
        <w:rPr>
          <w:rFonts w:cstheme="minorBidi"/>
          <w:sz w:val="22"/>
          <w:lang w:eastAsia="en-US"/>
        </w:rPr>
        <w:t xml:space="preserve">dar </w:t>
      </w:r>
      <w:r w:rsidRPr="00312C8F">
        <w:rPr>
          <w:rFonts w:cstheme="minorBidi"/>
          <w:sz w:val="22"/>
          <w:lang w:eastAsia="en-US"/>
        </w:rPr>
        <w:t xml:space="preserve">und müssen daher vor dem Einsatz neu erstellt werden: </w:t>
      </w:r>
      <w:r w:rsidR="004735AA">
        <w:rPr>
          <w:rFonts w:cstheme="minorBidi"/>
          <w:sz w:val="22"/>
          <w:lang w:eastAsia="en-US"/>
        </w:rPr>
        <w:t>„Oncoo“</w:t>
      </w:r>
      <w:r w:rsidR="000D27C1">
        <w:rPr>
          <w:rFonts w:cstheme="minorBidi"/>
          <w:sz w:val="22"/>
          <w:lang w:eastAsia="en-US"/>
        </w:rPr>
        <w:t xml:space="preserve"> und ZUMpad.</w:t>
      </w:r>
    </w:p>
    <w:p w14:paraId="7778539D" w14:textId="3BF04503" w:rsidR="006F34B7" w:rsidRDefault="00C50382" w:rsidP="006F34B7">
      <w:pPr>
        <w:pStyle w:val="Textkrper"/>
        <w:numPr>
          <w:ilvl w:val="0"/>
          <w:numId w:val="32"/>
        </w:numPr>
        <w:ind w:right="-2411"/>
        <w:rPr>
          <w:rFonts w:eastAsia="Times New Roman" w:cstheme="minorHAnsi"/>
          <w:bCs/>
          <w:sz w:val="22"/>
          <w:szCs w:val="20"/>
        </w:rPr>
      </w:pPr>
      <w:r>
        <w:rPr>
          <w:rFonts w:eastAsia="Times New Roman" w:cstheme="minorHAnsi"/>
          <w:bCs/>
          <w:sz w:val="22"/>
          <w:szCs w:val="20"/>
        </w:rPr>
        <w:t>Der</w:t>
      </w:r>
      <w:r w:rsidR="006F34B7">
        <w:rPr>
          <w:rFonts w:eastAsia="Times New Roman" w:cstheme="minorHAnsi"/>
          <w:bCs/>
          <w:sz w:val="22"/>
          <w:szCs w:val="20"/>
        </w:rPr>
        <w:t xml:space="preserve"> Ordner „Materialpool“ ist eine Sammlung, in der alle Materialien für die Schüler</w:t>
      </w:r>
      <w:r>
        <w:rPr>
          <w:rFonts w:eastAsia="Times New Roman" w:cstheme="minorHAnsi"/>
          <w:bCs/>
          <w:sz w:val="22"/>
          <w:szCs w:val="20"/>
        </w:rPr>
        <w:t>innen extra</w:t>
      </w:r>
      <w:r w:rsidR="006F34B7">
        <w:rPr>
          <w:rFonts w:eastAsia="Times New Roman" w:cstheme="minorHAnsi"/>
          <w:bCs/>
          <w:sz w:val="22"/>
          <w:szCs w:val="20"/>
        </w:rPr>
        <w:t xml:space="preserve"> abgelegt sind. Diese sind gleichzeitig innerhalb des Kurses mit den jeweil</w:t>
      </w:r>
      <w:r>
        <w:rPr>
          <w:rFonts w:eastAsia="Times New Roman" w:cstheme="minorHAnsi"/>
          <w:bCs/>
          <w:sz w:val="22"/>
          <w:szCs w:val="20"/>
        </w:rPr>
        <w:t>igen Arbeitsaufträgen verlinkt.</w:t>
      </w:r>
    </w:p>
    <w:p w14:paraId="0B9452B1" w14:textId="0F3C8017" w:rsidR="00F84650" w:rsidRDefault="00F84650" w:rsidP="00F84650">
      <w:pPr>
        <w:pStyle w:val="Textkrper"/>
        <w:numPr>
          <w:ilvl w:val="0"/>
          <w:numId w:val="32"/>
        </w:numPr>
        <w:ind w:right="-2411"/>
        <w:rPr>
          <w:rFonts w:eastAsia="Times New Roman" w:cstheme="minorHAnsi"/>
          <w:bCs/>
          <w:sz w:val="22"/>
          <w:szCs w:val="20"/>
        </w:rPr>
      </w:pPr>
      <w:r>
        <w:rPr>
          <w:rFonts w:eastAsia="Times New Roman" w:cstheme="minorHAnsi"/>
          <w:bCs/>
          <w:sz w:val="22"/>
          <w:szCs w:val="20"/>
        </w:rPr>
        <w:t xml:space="preserve">Die Links sind überwiegend rot markiert, oder das Icon </w:t>
      </w:r>
      <w:r w:rsidR="007D0FAA">
        <w:rPr>
          <w:rFonts w:eastAsia="Times New Roman" w:cstheme="minorHAnsi"/>
          <w:bCs/>
          <w:sz w:val="22"/>
          <w:szCs w:val="20"/>
        </w:rPr>
        <w:t xml:space="preserve">selbst </w:t>
      </w:r>
      <w:r>
        <w:rPr>
          <w:rFonts w:eastAsia="Times New Roman" w:cstheme="minorHAnsi"/>
          <w:bCs/>
          <w:sz w:val="22"/>
          <w:szCs w:val="20"/>
        </w:rPr>
        <w:t>ist der Link.</w:t>
      </w:r>
    </w:p>
    <w:p w14:paraId="4B3D7FC2" w14:textId="21398F70" w:rsidR="001E4058" w:rsidRPr="00F84650" w:rsidRDefault="001E4058" w:rsidP="00F84650">
      <w:pPr>
        <w:pStyle w:val="Textkrper"/>
        <w:numPr>
          <w:ilvl w:val="0"/>
          <w:numId w:val="32"/>
        </w:numPr>
        <w:ind w:right="-2411"/>
        <w:rPr>
          <w:rFonts w:eastAsia="Times New Roman" w:cstheme="minorHAnsi"/>
          <w:bCs/>
          <w:sz w:val="22"/>
          <w:szCs w:val="20"/>
        </w:rPr>
      </w:pPr>
      <w:r>
        <w:rPr>
          <w:rFonts w:eastAsia="Times New Roman" w:cstheme="minorHAnsi"/>
          <w:bCs/>
          <w:sz w:val="22"/>
          <w:szCs w:val="20"/>
        </w:rPr>
        <w:t xml:space="preserve">Für die Plenumsphasen ist u. a. der BBB </w:t>
      </w:r>
      <w:r w:rsidR="00537553">
        <w:rPr>
          <w:rFonts w:eastAsia="Times New Roman" w:cstheme="minorHAnsi"/>
          <w:bCs/>
          <w:sz w:val="22"/>
          <w:szCs w:val="20"/>
        </w:rPr>
        <w:t>„</w:t>
      </w:r>
      <w:r>
        <w:rPr>
          <w:rFonts w:eastAsia="Times New Roman" w:cstheme="minorHAnsi"/>
          <w:bCs/>
          <w:sz w:val="22"/>
          <w:szCs w:val="20"/>
        </w:rPr>
        <w:t>Fachraum der Klasse</w:t>
      </w:r>
      <w:r w:rsidR="00537553">
        <w:rPr>
          <w:rFonts w:eastAsia="Times New Roman" w:cstheme="minorHAnsi"/>
          <w:bCs/>
          <w:sz w:val="22"/>
          <w:szCs w:val="20"/>
        </w:rPr>
        <w:t>“</w:t>
      </w:r>
      <w:r>
        <w:rPr>
          <w:rFonts w:eastAsia="Times New Roman" w:cstheme="minorHAnsi"/>
          <w:bCs/>
          <w:sz w:val="22"/>
          <w:szCs w:val="20"/>
        </w:rPr>
        <w:t xml:space="preserve"> gedacht.</w:t>
      </w:r>
    </w:p>
    <w:p w14:paraId="317800D7" w14:textId="77777777" w:rsidR="001D69DE" w:rsidRPr="005072A0" w:rsidRDefault="001D69DE" w:rsidP="001D69DE">
      <w:pPr>
        <w:ind w:right="-2553"/>
        <w:jc w:val="both"/>
        <w:rPr>
          <w:sz w:val="22"/>
        </w:rPr>
      </w:pPr>
    </w:p>
    <w:p w14:paraId="0E6214D6" w14:textId="13E66C34" w:rsidR="00FE7CA4" w:rsidRPr="005072A0" w:rsidRDefault="00FE7CA4" w:rsidP="007F5284">
      <w:pPr>
        <w:ind w:right="-2411"/>
        <w:jc w:val="both"/>
        <w:rPr>
          <w:sz w:val="22"/>
        </w:rPr>
      </w:pPr>
      <w:r w:rsidRPr="005072A0">
        <w:rPr>
          <w:sz w:val="22"/>
        </w:rPr>
        <w:t>Eine ausführliche Darstellung des gesamten Kurses mit Hinweisen für die Lehrkraft ist in der Dramaturgie abgebildet.</w:t>
      </w:r>
      <w:r w:rsidR="002C2B43">
        <w:rPr>
          <w:sz w:val="22"/>
        </w:rPr>
        <w:t xml:space="preserve"> </w:t>
      </w:r>
    </w:p>
    <w:p w14:paraId="3E45A790" w14:textId="77777777" w:rsidR="00FE7CA4" w:rsidRPr="005072A0" w:rsidRDefault="00FE7CA4" w:rsidP="007F5284">
      <w:pPr>
        <w:ind w:right="-2411"/>
        <w:jc w:val="both"/>
        <w:rPr>
          <w:sz w:val="22"/>
        </w:rPr>
      </w:pPr>
    </w:p>
    <w:p w14:paraId="4D4781BE" w14:textId="21000857" w:rsidR="00FE7CA4" w:rsidRPr="005072A0" w:rsidRDefault="007F5284" w:rsidP="00FE7CA4">
      <w:pPr>
        <w:ind w:right="-2553"/>
        <w:rPr>
          <w:sz w:val="22"/>
        </w:rPr>
      </w:pPr>
      <w:r w:rsidRPr="005072A0">
        <w:rPr>
          <w:sz w:val="22"/>
        </w:rPr>
        <w:t xml:space="preserve">Grundsätzlich wird auf die Wichtigkeit von Urheberrecht und Datenschutz im Umgang mit digitalen Daten hingewiesen. Wichtige Informationen zu diesem Themenfeld erhalten Sie auf dem Lehrerfortbildungsserver: </w:t>
      </w:r>
      <w:hyperlink r:id="rId11" w:tgtFrame="_blank" w:history="1">
        <w:r w:rsidRPr="005072A0">
          <w:rPr>
            <w:rStyle w:val="Hyperlink"/>
            <w:sz w:val="22"/>
          </w:rPr>
          <w:t>https://lehrerfortbildung-bw.de/st_recht/</w:t>
        </w:r>
      </w:hyperlink>
      <w:r w:rsidRPr="005072A0">
        <w:rPr>
          <w:sz w:val="22"/>
        </w:rPr>
        <w:t>. Soweit im Rahmen dieses Kurses einzelne Internetauftritte oder Produkte angesprochen werden, dient dies der praktischen Veranschaulichung und stellt keinen vollständigen Marktüberblick dar.</w:t>
      </w:r>
    </w:p>
    <w:sectPr w:rsidR="00FE7CA4" w:rsidRPr="005072A0" w:rsidSect="00BF021C">
      <w:headerReference w:type="default" r:id="rId12"/>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62675" w14:textId="77777777" w:rsidR="000878EF" w:rsidRDefault="000878EF" w:rsidP="001E03DE">
      <w:r>
        <w:separator/>
      </w:r>
    </w:p>
  </w:endnote>
  <w:endnote w:type="continuationSeparator" w:id="0">
    <w:p w14:paraId="758EA879" w14:textId="77777777" w:rsidR="000878EF" w:rsidRDefault="000878EF"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ans Pro">
    <w:altName w:val="Corbel"/>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panose1 w:val="020B06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panose1 w:val="020B0403030403020204"/>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BA1BC" w14:textId="77777777" w:rsidR="000878EF" w:rsidRDefault="000878EF" w:rsidP="001E03DE">
      <w:r>
        <w:separator/>
      </w:r>
    </w:p>
  </w:footnote>
  <w:footnote w:type="continuationSeparator" w:id="0">
    <w:p w14:paraId="244D4E30" w14:textId="77777777" w:rsidR="000878EF" w:rsidRDefault="000878EF" w:rsidP="001E03DE">
      <w:r>
        <w:continuationSeparator/>
      </w:r>
    </w:p>
  </w:footnote>
  <w:footnote w:id="1">
    <w:p w14:paraId="29FF98B9" w14:textId="2A7B0CF3" w:rsidR="00EC69D1" w:rsidRDefault="00EC69D1" w:rsidP="00E840E2">
      <w:pPr>
        <w:pStyle w:val="Funotentext"/>
        <w:ind w:right="-2553"/>
      </w:pPr>
      <w:r>
        <w:rPr>
          <w:rStyle w:val="Funotenzeichen"/>
        </w:rPr>
        <w:footnoteRef/>
      </w:r>
      <w:r>
        <w:t xml:space="preserve"> </w:t>
      </w:r>
      <w:r w:rsidR="00325756" w:rsidRPr="00325756">
        <w:t>http://www.bildungsplaene-bw.de/site/bildungsplan/get/documents_E1730774767/KULTUS.Dachmandant/KULTUS/Dienststellen/ls-bw/Bildungspl%C3%A4ne/MediaCenter/bs/bs_berufsbez/BS-Hauswirtschafter-19-12-13.pdf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">
                <v:imagedata r:id="rId2" o:title=""/>
                <v:path arrowok="t"/>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A5152E3"/>
    <w:multiLevelType w:val="hybridMultilevel"/>
    <w:tmpl w:val="A0961F2A"/>
    <w:lvl w:ilvl="0" w:tplc="DC24F10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E768DE"/>
    <w:multiLevelType w:val="hybridMultilevel"/>
    <w:tmpl w:val="C34CD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443F64"/>
    <w:multiLevelType w:val="hybridMultilevel"/>
    <w:tmpl w:val="1D62B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E4010C3"/>
    <w:multiLevelType w:val="hybridMultilevel"/>
    <w:tmpl w:val="13B8D3A8"/>
    <w:lvl w:ilvl="0" w:tplc="0D7A676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FF4454"/>
    <w:multiLevelType w:val="hybridMultilevel"/>
    <w:tmpl w:val="3D987C9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3"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4"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9"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C1B4E85"/>
    <w:multiLevelType w:val="hybridMultilevel"/>
    <w:tmpl w:val="F38C00D4"/>
    <w:lvl w:ilvl="0" w:tplc="D940F754">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D11476"/>
    <w:multiLevelType w:val="hybridMultilevel"/>
    <w:tmpl w:val="398AE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7B233746"/>
    <w:multiLevelType w:val="hybridMultilevel"/>
    <w:tmpl w:val="74683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32"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9"/>
  </w:num>
  <w:num w:numId="4">
    <w:abstractNumId w:val="23"/>
  </w:num>
  <w:num w:numId="5">
    <w:abstractNumId w:val="17"/>
  </w:num>
  <w:num w:numId="6">
    <w:abstractNumId w:val="32"/>
  </w:num>
  <w:num w:numId="7">
    <w:abstractNumId w:val="22"/>
  </w:num>
  <w:num w:numId="8">
    <w:abstractNumId w:val="1"/>
  </w:num>
  <w:num w:numId="9">
    <w:abstractNumId w:val="13"/>
  </w:num>
  <w:num w:numId="10">
    <w:abstractNumId w:val="9"/>
  </w:num>
  <w:num w:numId="11">
    <w:abstractNumId w:val="29"/>
  </w:num>
  <w:num w:numId="12">
    <w:abstractNumId w:val="14"/>
  </w:num>
  <w:num w:numId="13">
    <w:abstractNumId w:val="16"/>
  </w:num>
  <w:num w:numId="14">
    <w:abstractNumId w:val="7"/>
  </w:num>
  <w:num w:numId="15">
    <w:abstractNumId w:val="0"/>
  </w:num>
  <w:num w:numId="16">
    <w:abstractNumId w:val="8"/>
  </w:num>
  <w:num w:numId="17">
    <w:abstractNumId w:val="3"/>
  </w:num>
  <w:num w:numId="18">
    <w:abstractNumId w:val="2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
  </w:num>
  <w:num w:numId="22">
    <w:abstractNumId w:val="28"/>
  </w:num>
  <w:num w:numId="23">
    <w:abstractNumId w:val="31"/>
  </w:num>
  <w:num w:numId="24">
    <w:abstractNumId w:val="24"/>
  </w:num>
  <w:num w:numId="25">
    <w:abstractNumId w:val="25"/>
  </w:num>
  <w:num w:numId="26">
    <w:abstractNumId w:val="6"/>
  </w:num>
  <w:num w:numId="27">
    <w:abstractNumId w:val="4"/>
  </w:num>
  <w:num w:numId="28">
    <w:abstractNumId w:val="5"/>
  </w:num>
  <w:num w:numId="29">
    <w:abstractNumId w:val="27"/>
  </w:num>
  <w:num w:numId="30">
    <w:abstractNumId w:val="30"/>
  </w:num>
  <w:num w:numId="31">
    <w:abstractNumId w:val="10"/>
  </w:num>
  <w:num w:numId="32">
    <w:abstractNumId w:val="11"/>
  </w:num>
  <w:num w:numId="33">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73"/>
    <w:rsid w:val="00005129"/>
    <w:rsid w:val="00005A28"/>
    <w:rsid w:val="00005EAC"/>
    <w:rsid w:val="000070D6"/>
    <w:rsid w:val="00010974"/>
    <w:rsid w:val="000160E3"/>
    <w:rsid w:val="000160EC"/>
    <w:rsid w:val="000244ED"/>
    <w:rsid w:val="00024E63"/>
    <w:rsid w:val="00025402"/>
    <w:rsid w:val="000343DC"/>
    <w:rsid w:val="00036A4D"/>
    <w:rsid w:val="00037C80"/>
    <w:rsid w:val="000411A8"/>
    <w:rsid w:val="00044BAA"/>
    <w:rsid w:val="0005288C"/>
    <w:rsid w:val="00056350"/>
    <w:rsid w:val="00057390"/>
    <w:rsid w:val="00057B3D"/>
    <w:rsid w:val="00064582"/>
    <w:rsid w:val="000672A8"/>
    <w:rsid w:val="00071FBE"/>
    <w:rsid w:val="000755E7"/>
    <w:rsid w:val="00085AB3"/>
    <w:rsid w:val="000878EF"/>
    <w:rsid w:val="00092DF1"/>
    <w:rsid w:val="0009380D"/>
    <w:rsid w:val="000977FD"/>
    <w:rsid w:val="00097AAA"/>
    <w:rsid w:val="000A4C28"/>
    <w:rsid w:val="000A764B"/>
    <w:rsid w:val="000A7A5C"/>
    <w:rsid w:val="000B1737"/>
    <w:rsid w:val="000B2BC9"/>
    <w:rsid w:val="000B2E8E"/>
    <w:rsid w:val="000B5534"/>
    <w:rsid w:val="000C5FC9"/>
    <w:rsid w:val="000D27C1"/>
    <w:rsid w:val="000D5446"/>
    <w:rsid w:val="000D57C1"/>
    <w:rsid w:val="000E33F4"/>
    <w:rsid w:val="000E6C0E"/>
    <w:rsid w:val="000E763B"/>
    <w:rsid w:val="000F71C5"/>
    <w:rsid w:val="00101F6F"/>
    <w:rsid w:val="001021F6"/>
    <w:rsid w:val="00102A7B"/>
    <w:rsid w:val="00103366"/>
    <w:rsid w:val="001066AF"/>
    <w:rsid w:val="00111E6A"/>
    <w:rsid w:val="00112714"/>
    <w:rsid w:val="0012000E"/>
    <w:rsid w:val="001332A4"/>
    <w:rsid w:val="00134453"/>
    <w:rsid w:val="00136E34"/>
    <w:rsid w:val="001424B4"/>
    <w:rsid w:val="001467A4"/>
    <w:rsid w:val="001477CB"/>
    <w:rsid w:val="0015279A"/>
    <w:rsid w:val="00153EE8"/>
    <w:rsid w:val="00157EBB"/>
    <w:rsid w:val="001633C8"/>
    <w:rsid w:val="00164BB7"/>
    <w:rsid w:val="00172273"/>
    <w:rsid w:val="00173367"/>
    <w:rsid w:val="00177093"/>
    <w:rsid w:val="001810CB"/>
    <w:rsid w:val="00185446"/>
    <w:rsid w:val="00186B1D"/>
    <w:rsid w:val="00186B3F"/>
    <w:rsid w:val="00186D0E"/>
    <w:rsid w:val="00191FDA"/>
    <w:rsid w:val="001979E7"/>
    <w:rsid w:val="001A1E3C"/>
    <w:rsid w:val="001A2103"/>
    <w:rsid w:val="001B4C23"/>
    <w:rsid w:val="001C241E"/>
    <w:rsid w:val="001C721C"/>
    <w:rsid w:val="001D69DE"/>
    <w:rsid w:val="001E03DE"/>
    <w:rsid w:val="001E4058"/>
    <w:rsid w:val="001F1C14"/>
    <w:rsid w:val="001F2BC8"/>
    <w:rsid w:val="001F3112"/>
    <w:rsid w:val="0020278E"/>
    <w:rsid w:val="002037BF"/>
    <w:rsid w:val="00203E01"/>
    <w:rsid w:val="00204352"/>
    <w:rsid w:val="00210680"/>
    <w:rsid w:val="00210735"/>
    <w:rsid w:val="002223B8"/>
    <w:rsid w:val="00225F48"/>
    <w:rsid w:val="0022617F"/>
    <w:rsid w:val="00227078"/>
    <w:rsid w:val="00233EB7"/>
    <w:rsid w:val="00234B66"/>
    <w:rsid w:val="00241372"/>
    <w:rsid w:val="00245D5D"/>
    <w:rsid w:val="00253AA4"/>
    <w:rsid w:val="002611F5"/>
    <w:rsid w:val="00280A70"/>
    <w:rsid w:val="00281CB1"/>
    <w:rsid w:val="002915B8"/>
    <w:rsid w:val="00296589"/>
    <w:rsid w:val="002974C0"/>
    <w:rsid w:val="002979DC"/>
    <w:rsid w:val="002A1D90"/>
    <w:rsid w:val="002A2D21"/>
    <w:rsid w:val="002A725A"/>
    <w:rsid w:val="002A79B5"/>
    <w:rsid w:val="002B1CA9"/>
    <w:rsid w:val="002B3C24"/>
    <w:rsid w:val="002B5C8D"/>
    <w:rsid w:val="002C2B43"/>
    <w:rsid w:val="002E10B1"/>
    <w:rsid w:val="002E2050"/>
    <w:rsid w:val="002F2555"/>
    <w:rsid w:val="00305E17"/>
    <w:rsid w:val="003079A7"/>
    <w:rsid w:val="00323BBB"/>
    <w:rsid w:val="00325756"/>
    <w:rsid w:val="00327A81"/>
    <w:rsid w:val="00331734"/>
    <w:rsid w:val="00334277"/>
    <w:rsid w:val="003346C3"/>
    <w:rsid w:val="003421A1"/>
    <w:rsid w:val="00342803"/>
    <w:rsid w:val="003457A0"/>
    <w:rsid w:val="00351422"/>
    <w:rsid w:val="003524A3"/>
    <w:rsid w:val="003552C0"/>
    <w:rsid w:val="00357C55"/>
    <w:rsid w:val="00361E5E"/>
    <w:rsid w:val="00362A92"/>
    <w:rsid w:val="00366215"/>
    <w:rsid w:val="00366574"/>
    <w:rsid w:val="003754CF"/>
    <w:rsid w:val="00382B77"/>
    <w:rsid w:val="00385D63"/>
    <w:rsid w:val="00387063"/>
    <w:rsid w:val="00390C2E"/>
    <w:rsid w:val="00391945"/>
    <w:rsid w:val="003A0130"/>
    <w:rsid w:val="003A17D4"/>
    <w:rsid w:val="003A77F0"/>
    <w:rsid w:val="003B650E"/>
    <w:rsid w:val="003C4B80"/>
    <w:rsid w:val="003C56C4"/>
    <w:rsid w:val="003C67E3"/>
    <w:rsid w:val="003C6830"/>
    <w:rsid w:val="003D0AD2"/>
    <w:rsid w:val="003D2E25"/>
    <w:rsid w:val="003D4989"/>
    <w:rsid w:val="003F5C78"/>
    <w:rsid w:val="003F75E9"/>
    <w:rsid w:val="0042086D"/>
    <w:rsid w:val="00422739"/>
    <w:rsid w:val="0042345D"/>
    <w:rsid w:val="00432A93"/>
    <w:rsid w:val="0043494C"/>
    <w:rsid w:val="00442CEA"/>
    <w:rsid w:val="00444F9C"/>
    <w:rsid w:val="0044650F"/>
    <w:rsid w:val="004524BD"/>
    <w:rsid w:val="00452969"/>
    <w:rsid w:val="004529FA"/>
    <w:rsid w:val="00453EC1"/>
    <w:rsid w:val="00472595"/>
    <w:rsid w:val="00472A6B"/>
    <w:rsid w:val="004735AA"/>
    <w:rsid w:val="0047779F"/>
    <w:rsid w:val="004840C1"/>
    <w:rsid w:val="00486468"/>
    <w:rsid w:val="004877BD"/>
    <w:rsid w:val="00493E75"/>
    <w:rsid w:val="004A009B"/>
    <w:rsid w:val="004B658C"/>
    <w:rsid w:val="004C18F1"/>
    <w:rsid w:val="004D3EFB"/>
    <w:rsid w:val="004E0429"/>
    <w:rsid w:val="004F754E"/>
    <w:rsid w:val="005039B8"/>
    <w:rsid w:val="00503F5E"/>
    <w:rsid w:val="005072A0"/>
    <w:rsid w:val="0051078A"/>
    <w:rsid w:val="00512FF6"/>
    <w:rsid w:val="00516DF0"/>
    <w:rsid w:val="0051717F"/>
    <w:rsid w:val="00520BD0"/>
    <w:rsid w:val="00521506"/>
    <w:rsid w:val="0053570A"/>
    <w:rsid w:val="00535F4A"/>
    <w:rsid w:val="00537553"/>
    <w:rsid w:val="00540D06"/>
    <w:rsid w:val="00542D04"/>
    <w:rsid w:val="00545AB7"/>
    <w:rsid w:val="00546729"/>
    <w:rsid w:val="005530EE"/>
    <w:rsid w:val="00553B74"/>
    <w:rsid w:val="00553DD0"/>
    <w:rsid w:val="005613CA"/>
    <w:rsid w:val="005636E8"/>
    <w:rsid w:val="00573512"/>
    <w:rsid w:val="00581AF7"/>
    <w:rsid w:val="00581E5F"/>
    <w:rsid w:val="005825EB"/>
    <w:rsid w:val="00583BFC"/>
    <w:rsid w:val="0058514A"/>
    <w:rsid w:val="0058648C"/>
    <w:rsid w:val="00597140"/>
    <w:rsid w:val="005A34B7"/>
    <w:rsid w:val="005A6708"/>
    <w:rsid w:val="005B6550"/>
    <w:rsid w:val="005C19AC"/>
    <w:rsid w:val="005C4141"/>
    <w:rsid w:val="005C589B"/>
    <w:rsid w:val="005D451F"/>
    <w:rsid w:val="005D5850"/>
    <w:rsid w:val="005E4A43"/>
    <w:rsid w:val="006079F0"/>
    <w:rsid w:val="0061505A"/>
    <w:rsid w:val="00616040"/>
    <w:rsid w:val="00624F16"/>
    <w:rsid w:val="006308C3"/>
    <w:rsid w:val="00635328"/>
    <w:rsid w:val="0063680C"/>
    <w:rsid w:val="00664EFD"/>
    <w:rsid w:val="00665E61"/>
    <w:rsid w:val="0067020A"/>
    <w:rsid w:val="00674242"/>
    <w:rsid w:val="0069030C"/>
    <w:rsid w:val="006A16B5"/>
    <w:rsid w:val="006A2B3A"/>
    <w:rsid w:val="006A4AEC"/>
    <w:rsid w:val="006A51AE"/>
    <w:rsid w:val="006A5BF4"/>
    <w:rsid w:val="006A64CA"/>
    <w:rsid w:val="006C4859"/>
    <w:rsid w:val="006C4D0A"/>
    <w:rsid w:val="006C7249"/>
    <w:rsid w:val="006D3107"/>
    <w:rsid w:val="006D5734"/>
    <w:rsid w:val="006D75BC"/>
    <w:rsid w:val="006E4825"/>
    <w:rsid w:val="006F34B7"/>
    <w:rsid w:val="006F661D"/>
    <w:rsid w:val="006F6E2E"/>
    <w:rsid w:val="00702B52"/>
    <w:rsid w:val="00706E47"/>
    <w:rsid w:val="00712924"/>
    <w:rsid w:val="00715FF1"/>
    <w:rsid w:val="00721990"/>
    <w:rsid w:val="0072380A"/>
    <w:rsid w:val="00733323"/>
    <w:rsid w:val="00740ADF"/>
    <w:rsid w:val="0074339F"/>
    <w:rsid w:val="00744124"/>
    <w:rsid w:val="0075239B"/>
    <w:rsid w:val="0075476A"/>
    <w:rsid w:val="00760104"/>
    <w:rsid w:val="00762864"/>
    <w:rsid w:val="00764360"/>
    <w:rsid w:val="007665EC"/>
    <w:rsid w:val="00770F61"/>
    <w:rsid w:val="007850A8"/>
    <w:rsid w:val="0078546F"/>
    <w:rsid w:val="007857BC"/>
    <w:rsid w:val="007A239C"/>
    <w:rsid w:val="007B7335"/>
    <w:rsid w:val="007C0D78"/>
    <w:rsid w:val="007C46E4"/>
    <w:rsid w:val="007C4C84"/>
    <w:rsid w:val="007C55F7"/>
    <w:rsid w:val="007D0FAA"/>
    <w:rsid w:val="007E1441"/>
    <w:rsid w:val="007E5B6A"/>
    <w:rsid w:val="007F5284"/>
    <w:rsid w:val="007F67D3"/>
    <w:rsid w:val="007F7024"/>
    <w:rsid w:val="00822445"/>
    <w:rsid w:val="00825057"/>
    <w:rsid w:val="00832068"/>
    <w:rsid w:val="00832BFD"/>
    <w:rsid w:val="00840DEE"/>
    <w:rsid w:val="00845A2E"/>
    <w:rsid w:val="00850A64"/>
    <w:rsid w:val="008704F9"/>
    <w:rsid w:val="00873419"/>
    <w:rsid w:val="00874A59"/>
    <w:rsid w:val="00877B0B"/>
    <w:rsid w:val="00881961"/>
    <w:rsid w:val="008955B4"/>
    <w:rsid w:val="008A1906"/>
    <w:rsid w:val="008A7911"/>
    <w:rsid w:val="008B103F"/>
    <w:rsid w:val="008B49F7"/>
    <w:rsid w:val="008B6EE3"/>
    <w:rsid w:val="008C10F2"/>
    <w:rsid w:val="008C2856"/>
    <w:rsid w:val="008C74E5"/>
    <w:rsid w:val="008D17C4"/>
    <w:rsid w:val="008D5EDB"/>
    <w:rsid w:val="008E2D1B"/>
    <w:rsid w:val="008F46A5"/>
    <w:rsid w:val="00900D7C"/>
    <w:rsid w:val="009011ED"/>
    <w:rsid w:val="00903A99"/>
    <w:rsid w:val="0091105E"/>
    <w:rsid w:val="0091313B"/>
    <w:rsid w:val="00913F2D"/>
    <w:rsid w:val="009144D8"/>
    <w:rsid w:val="00916D0F"/>
    <w:rsid w:val="00917C6D"/>
    <w:rsid w:val="0093087E"/>
    <w:rsid w:val="009334EC"/>
    <w:rsid w:val="00941B63"/>
    <w:rsid w:val="00943640"/>
    <w:rsid w:val="00943F69"/>
    <w:rsid w:val="009452CB"/>
    <w:rsid w:val="009533B3"/>
    <w:rsid w:val="0096073B"/>
    <w:rsid w:val="009654F0"/>
    <w:rsid w:val="009731EA"/>
    <w:rsid w:val="009735C6"/>
    <w:rsid w:val="00974250"/>
    <w:rsid w:val="00980E77"/>
    <w:rsid w:val="009839BE"/>
    <w:rsid w:val="009911FA"/>
    <w:rsid w:val="00991266"/>
    <w:rsid w:val="00992625"/>
    <w:rsid w:val="009935DA"/>
    <w:rsid w:val="009A7328"/>
    <w:rsid w:val="009B1996"/>
    <w:rsid w:val="009C05F9"/>
    <w:rsid w:val="009C2229"/>
    <w:rsid w:val="009C6AD3"/>
    <w:rsid w:val="009D30F2"/>
    <w:rsid w:val="009D56E0"/>
    <w:rsid w:val="009D7100"/>
    <w:rsid w:val="009F66A5"/>
    <w:rsid w:val="009F6AA7"/>
    <w:rsid w:val="009F74BE"/>
    <w:rsid w:val="00A010D4"/>
    <w:rsid w:val="00A02C45"/>
    <w:rsid w:val="00A103EA"/>
    <w:rsid w:val="00A1042A"/>
    <w:rsid w:val="00A15F0B"/>
    <w:rsid w:val="00A16D65"/>
    <w:rsid w:val="00A20659"/>
    <w:rsid w:val="00A24DDF"/>
    <w:rsid w:val="00A25D12"/>
    <w:rsid w:val="00A31F1F"/>
    <w:rsid w:val="00A33C98"/>
    <w:rsid w:val="00A402FC"/>
    <w:rsid w:val="00A410C8"/>
    <w:rsid w:val="00A5009A"/>
    <w:rsid w:val="00A53096"/>
    <w:rsid w:val="00A567D9"/>
    <w:rsid w:val="00A56E9F"/>
    <w:rsid w:val="00A57EE5"/>
    <w:rsid w:val="00A73AEC"/>
    <w:rsid w:val="00A74C42"/>
    <w:rsid w:val="00A76E2C"/>
    <w:rsid w:val="00A8051B"/>
    <w:rsid w:val="00A91AEE"/>
    <w:rsid w:val="00A9292C"/>
    <w:rsid w:val="00AA2598"/>
    <w:rsid w:val="00AA7641"/>
    <w:rsid w:val="00AB373B"/>
    <w:rsid w:val="00AB5F36"/>
    <w:rsid w:val="00AB792F"/>
    <w:rsid w:val="00AC2573"/>
    <w:rsid w:val="00AC3742"/>
    <w:rsid w:val="00AC6E5A"/>
    <w:rsid w:val="00AD3746"/>
    <w:rsid w:val="00AD5DF4"/>
    <w:rsid w:val="00AE418B"/>
    <w:rsid w:val="00AE47FF"/>
    <w:rsid w:val="00AE53C5"/>
    <w:rsid w:val="00AE585F"/>
    <w:rsid w:val="00AF11A2"/>
    <w:rsid w:val="00AF5B64"/>
    <w:rsid w:val="00AF6B9A"/>
    <w:rsid w:val="00B139F3"/>
    <w:rsid w:val="00B2315B"/>
    <w:rsid w:val="00B43592"/>
    <w:rsid w:val="00B4780D"/>
    <w:rsid w:val="00B51CEC"/>
    <w:rsid w:val="00B51DE9"/>
    <w:rsid w:val="00B53BAF"/>
    <w:rsid w:val="00B553BF"/>
    <w:rsid w:val="00B55577"/>
    <w:rsid w:val="00B56F9E"/>
    <w:rsid w:val="00B57685"/>
    <w:rsid w:val="00B619C2"/>
    <w:rsid w:val="00B62150"/>
    <w:rsid w:val="00B66B61"/>
    <w:rsid w:val="00B7123D"/>
    <w:rsid w:val="00B815E2"/>
    <w:rsid w:val="00B911F3"/>
    <w:rsid w:val="00BA3365"/>
    <w:rsid w:val="00BA64CC"/>
    <w:rsid w:val="00BB0F8D"/>
    <w:rsid w:val="00BB4334"/>
    <w:rsid w:val="00BB681E"/>
    <w:rsid w:val="00BD5460"/>
    <w:rsid w:val="00BE21B0"/>
    <w:rsid w:val="00BE3556"/>
    <w:rsid w:val="00BE4DD2"/>
    <w:rsid w:val="00BE7018"/>
    <w:rsid w:val="00BF021C"/>
    <w:rsid w:val="00BF2704"/>
    <w:rsid w:val="00BF35AC"/>
    <w:rsid w:val="00BF5E7A"/>
    <w:rsid w:val="00BF7272"/>
    <w:rsid w:val="00C036FE"/>
    <w:rsid w:val="00C0462A"/>
    <w:rsid w:val="00C074DE"/>
    <w:rsid w:val="00C07653"/>
    <w:rsid w:val="00C224C8"/>
    <w:rsid w:val="00C22DA6"/>
    <w:rsid w:val="00C23A73"/>
    <w:rsid w:val="00C258F2"/>
    <w:rsid w:val="00C26657"/>
    <w:rsid w:val="00C31109"/>
    <w:rsid w:val="00C37F08"/>
    <w:rsid w:val="00C4772F"/>
    <w:rsid w:val="00C50382"/>
    <w:rsid w:val="00C52233"/>
    <w:rsid w:val="00C62390"/>
    <w:rsid w:val="00C62F5C"/>
    <w:rsid w:val="00C701E5"/>
    <w:rsid w:val="00C83212"/>
    <w:rsid w:val="00C877D4"/>
    <w:rsid w:val="00C91AAE"/>
    <w:rsid w:val="00C973EB"/>
    <w:rsid w:val="00CA0F95"/>
    <w:rsid w:val="00CB0197"/>
    <w:rsid w:val="00CB71D6"/>
    <w:rsid w:val="00CC3814"/>
    <w:rsid w:val="00CD1CB7"/>
    <w:rsid w:val="00CD431C"/>
    <w:rsid w:val="00CD6932"/>
    <w:rsid w:val="00CE2458"/>
    <w:rsid w:val="00CE49D7"/>
    <w:rsid w:val="00CE4E00"/>
    <w:rsid w:val="00CF0506"/>
    <w:rsid w:val="00CF1A35"/>
    <w:rsid w:val="00CF5159"/>
    <w:rsid w:val="00D20D85"/>
    <w:rsid w:val="00D31557"/>
    <w:rsid w:val="00D34A82"/>
    <w:rsid w:val="00D460B1"/>
    <w:rsid w:val="00D51A8E"/>
    <w:rsid w:val="00D55E22"/>
    <w:rsid w:val="00D57E00"/>
    <w:rsid w:val="00D65102"/>
    <w:rsid w:val="00D71F3F"/>
    <w:rsid w:val="00D76BE8"/>
    <w:rsid w:val="00D77352"/>
    <w:rsid w:val="00DA15C8"/>
    <w:rsid w:val="00DA26E0"/>
    <w:rsid w:val="00DA68DC"/>
    <w:rsid w:val="00DB4A0B"/>
    <w:rsid w:val="00DB5F77"/>
    <w:rsid w:val="00DC0942"/>
    <w:rsid w:val="00DC2A31"/>
    <w:rsid w:val="00DC629D"/>
    <w:rsid w:val="00DD1147"/>
    <w:rsid w:val="00DD5E39"/>
    <w:rsid w:val="00DD6BAD"/>
    <w:rsid w:val="00DE1C87"/>
    <w:rsid w:val="00DE4890"/>
    <w:rsid w:val="00DF22A5"/>
    <w:rsid w:val="00DF60B9"/>
    <w:rsid w:val="00DF78A1"/>
    <w:rsid w:val="00E00B95"/>
    <w:rsid w:val="00E0229A"/>
    <w:rsid w:val="00E0679B"/>
    <w:rsid w:val="00E20E9E"/>
    <w:rsid w:val="00E24864"/>
    <w:rsid w:val="00E309AB"/>
    <w:rsid w:val="00E30E50"/>
    <w:rsid w:val="00E3404C"/>
    <w:rsid w:val="00E34088"/>
    <w:rsid w:val="00E4202E"/>
    <w:rsid w:val="00E45B19"/>
    <w:rsid w:val="00E52225"/>
    <w:rsid w:val="00E55E96"/>
    <w:rsid w:val="00E60E5A"/>
    <w:rsid w:val="00E62510"/>
    <w:rsid w:val="00E729C6"/>
    <w:rsid w:val="00E74D14"/>
    <w:rsid w:val="00E840E2"/>
    <w:rsid w:val="00E879C1"/>
    <w:rsid w:val="00EA21F8"/>
    <w:rsid w:val="00EA541A"/>
    <w:rsid w:val="00EC2400"/>
    <w:rsid w:val="00EC3F69"/>
    <w:rsid w:val="00EC4C77"/>
    <w:rsid w:val="00EC4EC2"/>
    <w:rsid w:val="00EC69D1"/>
    <w:rsid w:val="00EE257A"/>
    <w:rsid w:val="00EE39DB"/>
    <w:rsid w:val="00EE6694"/>
    <w:rsid w:val="00EF2717"/>
    <w:rsid w:val="00EF7FF8"/>
    <w:rsid w:val="00F0156F"/>
    <w:rsid w:val="00F01622"/>
    <w:rsid w:val="00F14895"/>
    <w:rsid w:val="00F1713F"/>
    <w:rsid w:val="00F23DC2"/>
    <w:rsid w:val="00F3561F"/>
    <w:rsid w:val="00F373D5"/>
    <w:rsid w:val="00F44A67"/>
    <w:rsid w:val="00F62D64"/>
    <w:rsid w:val="00F67B00"/>
    <w:rsid w:val="00F701F9"/>
    <w:rsid w:val="00F7220D"/>
    <w:rsid w:val="00F748DF"/>
    <w:rsid w:val="00F84125"/>
    <w:rsid w:val="00F84650"/>
    <w:rsid w:val="00F84AD1"/>
    <w:rsid w:val="00F92799"/>
    <w:rsid w:val="00F9695E"/>
    <w:rsid w:val="00F96BE1"/>
    <w:rsid w:val="00F97152"/>
    <w:rsid w:val="00F9738D"/>
    <w:rsid w:val="00FA019B"/>
    <w:rsid w:val="00FA4123"/>
    <w:rsid w:val="00FA43B6"/>
    <w:rsid w:val="00FA6F16"/>
    <w:rsid w:val="00FC0F56"/>
    <w:rsid w:val="00FC2FD6"/>
    <w:rsid w:val="00FD6985"/>
    <w:rsid w:val="00FE1190"/>
    <w:rsid w:val="00FE20BD"/>
    <w:rsid w:val="00FE4AB2"/>
    <w:rsid w:val="00FE7CA4"/>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61779"/>
  <w15:docId w15:val="{3E176360-ADA0-4F21-B8CB-A3F6BB24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hrerfortbildung-bw.de/st_rech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B4AC5-F660-4854-B21D-36B77DDF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Template>
  <TotalTime>0</TotalTime>
  <Pages>3</Pages>
  <Words>1111</Words>
  <Characters>7006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Birgit Ahlemeyer</cp:lastModifiedBy>
  <cp:revision>3</cp:revision>
  <cp:lastPrinted>2021-04-25T14:57:00Z</cp:lastPrinted>
  <dcterms:created xsi:type="dcterms:W3CDTF">2021-05-11T13:55:00Z</dcterms:created>
  <dcterms:modified xsi:type="dcterms:W3CDTF">2021-05-31T07:43:00Z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