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07B3" w14:textId="77777777" w:rsidR="00E76243" w:rsidRDefault="00E76243" w:rsidP="00E76243">
      <w:r>
        <w:t>Appetizer:</w:t>
      </w:r>
    </w:p>
    <w:p w14:paraId="753B4341" w14:textId="77777777" w:rsidR="00E76243" w:rsidRPr="00EE1641" w:rsidRDefault="00E76243" w:rsidP="00E76243">
      <w:pPr>
        <w:rPr>
          <w:rFonts w:ascii="Arial" w:hAnsi="Arial" w:cs="Arial"/>
        </w:rPr>
      </w:pPr>
      <w:r w:rsidRPr="00EE1641">
        <w:rPr>
          <w:rFonts w:ascii="Arial" w:hAnsi="Arial" w:cs="Arial"/>
        </w:rPr>
        <w:t>Wie unterscheidet sich Ihre Sprache, wenn Sie mit den Kindern Ihrer Einrichtung sprechen in Gegensatz zur Sprache, wenn Sie mit Ihren Freunden sprechen?</w:t>
      </w:r>
    </w:p>
    <w:p w14:paraId="7D8FFDA9" w14:textId="77777777" w:rsidR="00E76243" w:rsidRPr="00EE1641" w:rsidRDefault="00E76243" w:rsidP="00E76243">
      <w:pPr>
        <w:rPr>
          <w:rFonts w:ascii="Arial" w:hAnsi="Arial" w:cs="Arial"/>
        </w:rPr>
      </w:pPr>
      <w:r w:rsidRPr="00EE1641">
        <w:rPr>
          <w:rFonts w:ascii="Arial" w:hAnsi="Arial" w:cs="Arial"/>
        </w:rPr>
        <w:t>Notieren Sie sich Wörter und Sätze, die zur Jugendsprache gehören, die Sie aber nicht in Gesprächen mit den Kindern verwenden würden.</w:t>
      </w:r>
    </w:p>
    <w:p w14:paraId="26C12FD4" w14:textId="77777777" w:rsidR="00305A9C" w:rsidRDefault="00305A9C"/>
    <w:sectPr w:rsidR="00305A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43"/>
    <w:rsid w:val="00305A9C"/>
    <w:rsid w:val="00E7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1FD3"/>
  <w15:chartTrackingRefBased/>
  <w15:docId w15:val="{C6EAF1B2-6957-403A-B927-F927A547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62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259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1</cp:revision>
  <dcterms:created xsi:type="dcterms:W3CDTF">2023-03-19T11:13:00Z</dcterms:created>
  <dcterms:modified xsi:type="dcterms:W3CDTF">2023-03-19T11:13:00Z</dcterms:modified>
</cp:coreProperties>
</file>