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E594" w14:textId="65F03244" w:rsidR="00E74A9D" w:rsidRDefault="00E74A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291"/>
        <w:gridCol w:w="4851"/>
        <w:gridCol w:w="4851"/>
      </w:tblGrid>
      <w:tr w:rsidR="00263C15" w:rsidRPr="00CA2DB3" w14:paraId="65DE7C64" w14:textId="4C2B0B76" w:rsidTr="006A1780">
        <w:tc>
          <w:tcPr>
            <w:tcW w:w="3070" w:type="dxa"/>
            <w:shd w:val="clear" w:color="auto" w:fill="D9D9D9"/>
          </w:tcPr>
          <w:p w14:paraId="0FB34E2A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Stufe</w:t>
            </w:r>
          </w:p>
        </w:tc>
        <w:tc>
          <w:tcPr>
            <w:tcW w:w="1291" w:type="dxa"/>
            <w:shd w:val="clear" w:color="auto" w:fill="D9D9D9"/>
          </w:tcPr>
          <w:p w14:paraId="6CCA5A47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Alter Jahre</w:t>
            </w:r>
          </w:p>
        </w:tc>
        <w:tc>
          <w:tcPr>
            <w:tcW w:w="4851" w:type="dxa"/>
            <w:shd w:val="clear" w:color="auto" w:fill="D9D9D9"/>
          </w:tcPr>
          <w:p w14:paraId="29F63866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Merkmale</w:t>
            </w:r>
          </w:p>
        </w:tc>
        <w:tc>
          <w:tcPr>
            <w:tcW w:w="4851" w:type="dxa"/>
            <w:shd w:val="clear" w:color="auto" w:fill="D9D9D9"/>
          </w:tcPr>
          <w:p w14:paraId="2A639DBD" w14:textId="5DD9AD0F" w:rsidR="00263C15" w:rsidRPr="00CA2DB3" w:rsidRDefault="00263C15" w:rsidP="006D7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Satzbeispiele</w:t>
            </w:r>
            <w:r w:rsidR="005D4F00">
              <w:rPr>
                <w:rFonts w:ascii="Arial" w:hAnsi="Arial" w:cs="Arial"/>
              </w:rPr>
              <w:t xml:space="preserve"> aus der Multiple </w:t>
            </w:r>
            <w:proofErr w:type="spellStart"/>
            <w:r w:rsidR="005D4F00">
              <w:rPr>
                <w:rFonts w:ascii="Arial" w:hAnsi="Arial" w:cs="Arial"/>
              </w:rPr>
              <w:t>Choise</w:t>
            </w:r>
            <w:proofErr w:type="spellEnd"/>
            <w:r w:rsidR="005D4F00">
              <w:rPr>
                <w:rFonts w:ascii="Arial" w:hAnsi="Arial" w:cs="Arial"/>
              </w:rPr>
              <w:t xml:space="preserve"> Aufgabe</w:t>
            </w:r>
            <w:r>
              <w:rPr>
                <w:rFonts w:ascii="Arial" w:hAnsi="Arial" w:cs="Arial"/>
              </w:rPr>
              <w:t>:</w:t>
            </w:r>
          </w:p>
        </w:tc>
      </w:tr>
      <w:tr w:rsidR="00263C15" w:rsidRPr="00CA2DB3" w14:paraId="1A199A0A" w14:textId="4AA71667" w:rsidTr="006A1780">
        <w:tc>
          <w:tcPr>
            <w:tcW w:w="3070" w:type="dxa"/>
          </w:tcPr>
          <w:p w14:paraId="2356F247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Vorstufe</w:t>
            </w:r>
          </w:p>
        </w:tc>
        <w:tc>
          <w:tcPr>
            <w:tcW w:w="1291" w:type="dxa"/>
          </w:tcPr>
          <w:p w14:paraId="5999617D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0,0 – 0,5</w:t>
            </w:r>
          </w:p>
        </w:tc>
        <w:tc>
          <w:tcPr>
            <w:tcW w:w="4851" w:type="dxa"/>
          </w:tcPr>
          <w:p w14:paraId="6C3DCE20" w14:textId="77777777" w:rsidR="00263C15" w:rsidRPr="001C0E9C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Schreien, erste Lautbildung</w:t>
            </w:r>
          </w:p>
        </w:tc>
        <w:tc>
          <w:tcPr>
            <w:tcW w:w="4851" w:type="dxa"/>
          </w:tcPr>
          <w:p w14:paraId="071356D9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15D28A9B" w14:textId="0BF765C1" w:rsidTr="006A1780">
        <w:tc>
          <w:tcPr>
            <w:tcW w:w="3070" w:type="dxa"/>
          </w:tcPr>
          <w:p w14:paraId="63372136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Lallmonologe</w:t>
            </w:r>
          </w:p>
        </w:tc>
        <w:tc>
          <w:tcPr>
            <w:tcW w:w="1291" w:type="dxa"/>
          </w:tcPr>
          <w:p w14:paraId="5501FB91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0,5 – 1,0</w:t>
            </w:r>
          </w:p>
        </w:tc>
        <w:tc>
          <w:tcPr>
            <w:tcW w:w="4851" w:type="dxa"/>
          </w:tcPr>
          <w:p w14:paraId="481CD98B" w14:textId="77777777" w:rsidR="00263C15" w:rsidRPr="001C0E9C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Aneinanderreihung von Silben</w:t>
            </w:r>
          </w:p>
        </w:tc>
        <w:tc>
          <w:tcPr>
            <w:tcW w:w="4851" w:type="dxa"/>
          </w:tcPr>
          <w:p w14:paraId="2D0742F4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4CBABCB3" w14:textId="0AA05A11" w:rsidTr="006A1780">
        <w:tc>
          <w:tcPr>
            <w:tcW w:w="3070" w:type="dxa"/>
          </w:tcPr>
          <w:p w14:paraId="491C1F5F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Einwortsätze</w:t>
            </w:r>
          </w:p>
        </w:tc>
        <w:tc>
          <w:tcPr>
            <w:tcW w:w="1291" w:type="dxa"/>
          </w:tcPr>
          <w:p w14:paraId="56EC48CA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1,0 – 1,5</w:t>
            </w:r>
          </w:p>
        </w:tc>
        <w:tc>
          <w:tcPr>
            <w:tcW w:w="4851" w:type="dxa"/>
          </w:tcPr>
          <w:p w14:paraId="1DF57DA9" w14:textId="77777777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Ein Wort steht für den ganzen Satz; vorwiegend Hauptwörter</w:t>
            </w:r>
          </w:p>
          <w:p w14:paraId="41B15FF3" w14:textId="029EB795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44AC0655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1458FFE7" w14:textId="167BC1A6" w:rsidTr="006A1780">
        <w:tc>
          <w:tcPr>
            <w:tcW w:w="3070" w:type="dxa"/>
          </w:tcPr>
          <w:p w14:paraId="32E60D8C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Zwei- und Mehrwortsätze</w:t>
            </w:r>
          </w:p>
        </w:tc>
        <w:tc>
          <w:tcPr>
            <w:tcW w:w="1291" w:type="dxa"/>
          </w:tcPr>
          <w:p w14:paraId="3EA28AA0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1,5 – 2,0</w:t>
            </w:r>
          </w:p>
        </w:tc>
        <w:tc>
          <w:tcPr>
            <w:tcW w:w="4851" w:type="dxa"/>
          </w:tcPr>
          <w:p w14:paraId="278251CB" w14:textId="77777777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Wörter werden in der Grundform aneinander-gereiht; erstes Fragealter</w:t>
            </w:r>
          </w:p>
          <w:p w14:paraId="7CAD0300" w14:textId="6DE28E84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24C0BDD2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7175862D" w14:textId="113EE3D4" w:rsidTr="006A1780">
        <w:tc>
          <w:tcPr>
            <w:tcW w:w="3070" w:type="dxa"/>
          </w:tcPr>
          <w:p w14:paraId="355DFFC9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Auf- und Ausbau</w:t>
            </w:r>
          </w:p>
        </w:tc>
        <w:tc>
          <w:tcPr>
            <w:tcW w:w="1291" w:type="dxa"/>
          </w:tcPr>
          <w:p w14:paraId="6431E08E" w14:textId="20FF6F3C" w:rsidR="00263C15" w:rsidRPr="00CA2DB3" w:rsidRDefault="00263C15" w:rsidP="00A73D92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2,0 – 3,0</w:t>
            </w:r>
          </w:p>
        </w:tc>
        <w:tc>
          <w:tcPr>
            <w:tcW w:w="4851" w:type="dxa"/>
          </w:tcPr>
          <w:p w14:paraId="0F2F8211" w14:textId="77777777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Einfache Sätze; Grammatik noch fehlerhaft</w:t>
            </w:r>
            <w:r w:rsidR="001C0E9C" w:rsidRPr="001C0E9C">
              <w:rPr>
                <w:rFonts w:ascii="Arial" w:hAnsi="Arial" w:cs="Arial"/>
              </w:rPr>
              <w:t xml:space="preserve">; </w:t>
            </w:r>
            <w:r w:rsidRPr="001C0E9C">
              <w:rPr>
                <w:rFonts w:ascii="Arial" w:hAnsi="Arial" w:cs="Arial"/>
              </w:rPr>
              <w:t>Erste einfache Satzgefüge; rasche Verbesserung der Grammatik; Beginn des zweiten Fragealters</w:t>
            </w:r>
          </w:p>
          <w:p w14:paraId="2600381D" w14:textId="4D88ABB1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34B6FAE2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71549E30" w14:textId="6AC372C9" w:rsidTr="006A1780">
        <w:tc>
          <w:tcPr>
            <w:tcW w:w="3070" w:type="dxa"/>
          </w:tcPr>
          <w:p w14:paraId="44A95DCA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Festigung</w:t>
            </w:r>
          </w:p>
        </w:tc>
        <w:tc>
          <w:tcPr>
            <w:tcW w:w="1291" w:type="dxa"/>
          </w:tcPr>
          <w:p w14:paraId="307FE886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3,0 – 4,0</w:t>
            </w:r>
          </w:p>
        </w:tc>
        <w:tc>
          <w:tcPr>
            <w:tcW w:w="4851" w:type="dxa"/>
          </w:tcPr>
          <w:p w14:paraId="2F9315E0" w14:textId="77777777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Satzgefüge werden umfangreicher; Grammatik festigt sich</w:t>
            </w:r>
          </w:p>
          <w:p w14:paraId="360823DD" w14:textId="2C9D74B5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7D34EFC1" w14:textId="77777777" w:rsidR="00263C15" w:rsidRDefault="00263C15" w:rsidP="006D7F6C">
            <w:pPr>
              <w:rPr>
                <w:rFonts w:ascii="Arial" w:hAnsi="Arial" w:cs="Arial"/>
              </w:rPr>
            </w:pPr>
          </w:p>
          <w:p w14:paraId="67177C2F" w14:textId="025B2206" w:rsidR="00A73D92" w:rsidRPr="00CA2DB3" w:rsidRDefault="00A73D92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52EF066E" w14:textId="0B03F7E3" w:rsidTr="006A1780">
        <w:tc>
          <w:tcPr>
            <w:tcW w:w="3070" w:type="dxa"/>
          </w:tcPr>
          <w:p w14:paraId="56458D86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Vollständige Beherrschung</w:t>
            </w:r>
          </w:p>
        </w:tc>
        <w:tc>
          <w:tcPr>
            <w:tcW w:w="1291" w:type="dxa"/>
          </w:tcPr>
          <w:p w14:paraId="455331B5" w14:textId="51B6EB24" w:rsidR="00263C15" w:rsidRPr="00CA2DB3" w:rsidRDefault="00A73D92" w:rsidP="006D7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  <w:r w:rsidR="00263C15" w:rsidRPr="00CA2DB3">
              <w:rPr>
                <w:rFonts w:ascii="Arial" w:hAnsi="Arial" w:cs="Arial"/>
              </w:rPr>
              <w:t xml:space="preserve"> 5,0</w:t>
            </w:r>
          </w:p>
        </w:tc>
        <w:tc>
          <w:tcPr>
            <w:tcW w:w="4851" w:type="dxa"/>
          </w:tcPr>
          <w:p w14:paraId="7B43667A" w14:textId="77777777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Kompliziertere Satzstrukturen; Grammatik wird beherrscht</w:t>
            </w:r>
          </w:p>
          <w:p w14:paraId="23A6D967" w14:textId="38BB0F36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6855788B" w14:textId="77777777" w:rsidR="00263C15" w:rsidRDefault="00263C15" w:rsidP="006D7F6C">
            <w:pPr>
              <w:rPr>
                <w:rFonts w:ascii="Arial" w:hAnsi="Arial" w:cs="Arial"/>
              </w:rPr>
            </w:pPr>
          </w:p>
          <w:p w14:paraId="324966A7" w14:textId="72DECC6D" w:rsidR="00A73D92" w:rsidRPr="00CA2DB3" w:rsidRDefault="00A73D92" w:rsidP="006D7F6C">
            <w:pPr>
              <w:rPr>
                <w:rFonts w:ascii="Arial" w:hAnsi="Arial" w:cs="Arial"/>
              </w:rPr>
            </w:pPr>
          </w:p>
        </w:tc>
      </w:tr>
    </w:tbl>
    <w:p w14:paraId="4AC5574F" w14:textId="77777777" w:rsidR="00263C15" w:rsidRDefault="00263C15" w:rsidP="001C0E9C"/>
    <w:sectPr w:rsidR="00263C15" w:rsidSect="00263C15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8B79" w14:textId="77777777" w:rsidR="00B22AF7" w:rsidRDefault="00B22AF7" w:rsidP="001C0E9C">
      <w:pPr>
        <w:spacing w:after="0" w:line="240" w:lineRule="auto"/>
      </w:pPr>
      <w:r>
        <w:separator/>
      </w:r>
    </w:p>
  </w:endnote>
  <w:endnote w:type="continuationSeparator" w:id="0">
    <w:p w14:paraId="6F53FD48" w14:textId="77777777" w:rsidR="00B22AF7" w:rsidRDefault="00B22AF7" w:rsidP="001C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1C23" w14:textId="77777777" w:rsidR="00B22AF7" w:rsidRDefault="00B22AF7" w:rsidP="001C0E9C">
      <w:pPr>
        <w:spacing w:after="0" w:line="240" w:lineRule="auto"/>
      </w:pPr>
      <w:r>
        <w:separator/>
      </w:r>
    </w:p>
  </w:footnote>
  <w:footnote w:type="continuationSeparator" w:id="0">
    <w:p w14:paraId="0702FC1F" w14:textId="77777777" w:rsidR="00B22AF7" w:rsidRDefault="00B22AF7" w:rsidP="001C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E8B2" w14:textId="6F432110" w:rsidR="001C0E9C" w:rsidRDefault="001C0E9C" w:rsidP="001C0E9C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7DF791B1" wp14:editId="0FA65FFC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DD1DF" w14:textId="77777777" w:rsidR="001C0E9C" w:rsidRDefault="001C0E9C" w:rsidP="001C0E9C">
    <w:pPr>
      <w:pStyle w:val="Kopfzeile"/>
      <w:jc w:val="right"/>
    </w:pPr>
    <w:r>
      <w:rPr>
        <w:rFonts w:ascii="Verdana" w:hAnsi="Verdana"/>
      </w:rPr>
      <w:t>Lernfeld: ______________</w:t>
    </w:r>
  </w:p>
  <w:p w14:paraId="256956B8" w14:textId="77777777" w:rsidR="001C0E9C" w:rsidRDefault="001C0E9C" w:rsidP="001C0E9C">
    <w:pPr>
      <w:pStyle w:val="Kopfzeile"/>
      <w:jc w:val="right"/>
    </w:pPr>
  </w:p>
  <w:p w14:paraId="55308A50" w14:textId="77777777" w:rsidR="001C0E9C" w:rsidRDefault="001C0E9C" w:rsidP="001C0E9C">
    <w:pPr>
      <w:pStyle w:val="Kopfzeile"/>
      <w:jc w:val="right"/>
    </w:pPr>
    <w:r>
      <w:rPr>
        <w:rFonts w:ascii="Verdana" w:hAnsi="Verdana"/>
      </w:rPr>
      <w:t>Datum: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15"/>
    <w:rsid w:val="001C0E9C"/>
    <w:rsid w:val="00263C15"/>
    <w:rsid w:val="00292F90"/>
    <w:rsid w:val="005D4F00"/>
    <w:rsid w:val="00A73D92"/>
    <w:rsid w:val="00B22AF7"/>
    <w:rsid w:val="00E74A9D"/>
    <w:rsid w:val="00F3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32CFA"/>
  <w15:chartTrackingRefBased/>
  <w15:docId w15:val="{5E925750-9FF1-4F37-B674-16EB8184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3C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C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0E9C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1C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0E9C"/>
    <w:rPr>
      <w:rFonts w:ascii="Calibri" w:eastAsia="Calibri" w:hAnsi="Calibri" w:cs="Times New Roman"/>
    </w:rPr>
  </w:style>
  <w:style w:type="paragraph" w:styleId="KeinLeerraum">
    <w:name w:val="No Spacing"/>
    <w:uiPriority w:val="1"/>
    <w:qFormat/>
    <w:rsid w:val="001C0E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2</cp:revision>
  <cp:lastPrinted>2023-03-17T08:38:00Z</cp:lastPrinted>
  <dcterms:created xsi:type="dcterms:W3CDTF">2023-04-26T11:59:00Z</dcterms:created>
  <dcterms:modified xsi:type="dcterms:W3CDTF">2023-04-26T11:59:00Z</dcterms:modified>
</cp:coreProperties>
</file>