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F9" w:rsidRDefault="00837CF9"/>
    <w:p w:rsidR="00364694" w:rsidRDefault="00364694" w:rsidP="00364694">
      <w:pPr>
        <w:jc w:val="center"/>
      </w:pPr>
      <w:r w:rsidRPr="00364694">
        <w:rPr>
          <w:rFonts w:ascii="Arial" w:hAnsi="Arial" w:cs="Arial"/>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83820</wp:posOffset>
                </wp:positionV>
                <wp:extent cx="5924550" cy="3333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5924550" cy="33337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64694" w:rsidRPr="00364694" w:rsidRDefault="00364694" w:rsidP="00364694">
                            <w:pPr>
                              <w:rPr>
                                <w:rFonts w:ascii="Arial" w:hAnsi="Arial" w:cs="Arial"/>
                                <w:sz w:val="24"/>
                                <w:szCs w:val="24"/>
                              </w:rPr>
                            </w:pPr>
                            <w:r w:rsidRPr="00364694">
                              <w:rPr>
                                <w:rFonts w:ascii="Arial" w:hAnsi="Arial" w:cs="Arial"/>
                                <w:sz w:val="24"/>
                                <w:szCs w:val="24"/>
                              </w:rPr>
                              <w:t>Definition: Kommunikation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left:0;text-align:left;margin-left:-1.1pt;margin-top:6.6pt;width:466.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" fillcolor="#ffd555 [2167]" strokecolor="#ffc000 [3207]" strokeweight=".5pt">
                <v:fill color2="#ffcc31 [2615]" rotate="t" colors="0 #ffdd9c;.5 #ffd78e;1 #ffd479" focus="100%" type="gradient">
                  <o:fill v:ext="view" type="gradientUnscaled"/>
                </v:fill>
                <v:textbox>
                  <w:txbxContent>
                    <w:p w:rsidR="00364694" w:rsidRPr="00364694" w:rsidRDefault="00364694" w:rsidP="00364694">
                      <w:pPr>
                        <w:rPr>
                          <w:rFonts w:ascii="Arial" w:hAnsi="Arial" w:cs="Arial"/>
                          <w:sz w:val="24"/>
                          <w:szCs w:val="24"/>
                        </w:rPr>
                      </w:pPr>
                      <w:r w:rsidRPr="00364694">
                        <w:rPr>
                          <w:rFonts w:ascii="Arial" w:hAnsi="Arial" w:cs="Arial"/>
                          <w:sz w:val="24"/>
                          <w:szCs w:val="24"/>
                        </w:rPr>
                        <w:t>Definition: Kommunikation</w:t>
                      </w:r>
                    </w:p>
                  </w:txbxContent>
                </v:textbox>
              </v:rect>
            </w:pict>
          </mc:Fallback>
        </mc:AlternateContent>
      </w:r>
    </w:p>
    <w:p w:rsidR="00364694" w:rsidRPr="00364694" w:rsidRDefault="00364694" w:rsidP="00364694"/>
    <w:p w:rsidR="00364694" w:rsidRDefault="00364694" w:rsidP="00364694"/>
    <w:p w:rsidR="00364694" w:rsidRPr="00573631" w:rsidRDefault="00364694" w:rsidP="0024790A">
      <w:pPr>
        <w:spacing w:line="360" w:lineRule="auto"/>
        <w:jc w:val="both"/>
        <w:rPr>
          <w:rFonts w:ascii="Arial" w:hAnsi="Arial" w:cs="Arial"/>
          <w:sz w:val="24"/>
          <w:szCs w:val="24"/>
          <w:u w:val="single"/>
        </w:rPr>
      </w:pPr>
      <w:r w:rsidRPr="00573631">
        <w:rPr>
          <w:rFonts w:ascii="Arial" w:hAnsi="Arial" w:cs="Arial"/>
          <w:sz w:val="24"/>
          <w:szCs w:val="24"/>
          <w:u w:val="single"/>
        </w:rPr>
        <w:t>Was bedeutet Kommunikation?</w:t>
      </w:r>
    </w:p>
    <w:p w:rsidR="00364694" w:rsidRDefault="00364694" w:rsidP="0024790A">
      <w:pPr>
        <w:spacing w:line="360" w:lineRule="auto"/>
        <w:jc w:val="both"/>
        <w:rPr>
          <w:rFonts w:ascii="Arial" w:hAnsi="Arial" w:cs="Arial"/>
          <w:sz w:val="24"/>
          <w:szCs w:val="24"/>
        </w:rPr>
      </w:pPr>
      <w:r>
        <w:rPr>
          <w:rFonts w:ascii="Arial" w:hAnsi="Arial" w:cs="Arial"/>
          <w:sz w:val="24"/>
          <w:szCs w:val="24"/>
        </w:rPr>
        <w:t>Kommunikation wird als Austausch von Informationen zwischen einem Sender und einem oder mehreren Empfängern definie</w:t>
      </w:r>
      <w:r w:rsidR="000B5423">
        <w:rPr>
          <w:rFonts w:ascii="Arial" w:hAnsi="Arial" w:cs="Arial"/>
          <w:sz w:val="24"/>
          <w:szCs w:val="24"/>
        </w:rPr>
        <w:t>rt, unabhängig davon</w:t>
      </w:r>
      <w:r w:rsidR="00161E50">
        <w:rPr>
          <w:rFonts w:ascii="Arial" w:hAnsi="Arial" w:cs="Arial"/>
          <w:sz w:val="24"/>
          <w:szCs w:val="24"/>
        </w:rPr>
        <w:t>,</w:t>
      </w:r>
      <w:r w:rsidR="000B5423">
        <w:rPr>
          <w:rFonts w:ascii="Arial" w:hAnsi="Arial" w:cs="Arial"/>
          <w:sz w:val="24"/>
          <w:szCs w:val="24"/>
        </w:rPr>
        <w:t xml:space="preserve"> auf welchem</w:t>
      </w:r>
      <w:r>
        <w:rPr>
          <w:rFonts w:ascii="Arial" w:hAnsi="Arial" w:cs="Arial"/>
          <w:sz w:val="24"/>
          <w:szCs w:val="24"/>
        </w:rPr>
        <w:t xml:space="preserve"> Weg die Informationen ausgetauscht werden und welche Funktion sie haben. Jede Kommunikationssituation, mit od</w:t>
      </w:r>
      <w:r w:rsidR="002105B9">
        <w:rPr>
          <w:rFonts w:ascii="Arial" w:hAnsi="Arial" w:cs="Arial"/>
          <w:sz w:val="24"/>
          <w:szCs w:val="24"/>
        </w:rPr>
        <w:t>er ohne technischen Hilfsmittel</w:t>
      </w:r>
      <w:r w:rsidR="00161E50">
        <w:rPr>
          <w:rFonts w:ascii="Arial" w:hAnsi="Arial" w:cs="Arial"/>
          <w:sz w:val="24"/>
          <w:szCs w:val="24"/>
        </w:rPr>
        <w:t>,</w:t>
      </w:r>
      <w:r>
        <w:rPr>
          <w:rFonts w:ascii="Arial" w:hAnsi="Arial" w:cs="Arial"/>
          <w:sz w:val="24"/>
          <w:szCs w:val="24"/>
        </w:rPr>
        <w:t xml:space="preserve"> beziehungsweise jedes Zeichensystem bietet unterschiedliche Möglichkeiten der Vermittlung von Nachrichten, Mitteilungen oder Zeichen und somit auch die Beeinflussung dieser auf der Deutungsebene. In der mündlichen Kommunikation beispielsweise verändert sich die </w:t>
      </w:r>
      <w:r w:rsidR="007B22EA">
        <w:rPr>
          <w:rFonts w:ascii="Arial" w:hAnsi="Arial" w:cs="Arial"/>
          <w:sz w:val="24"/>
          <w:szCs w:val="24"/>
        </w:rPr>
        <w:t>Interpretation durch Intonation und Betonung. Wichtig für die Deutung einer Nachricht ist natürlich auch</w:t>
      </w:r>
      <w:r w:rsidR="00161E50">
        <w:rPr>
          <w:rFonts w:ascii="Arial" w:hAnsi="Arial" w:cs="Arial"/>
          <w:sz w:val="24"/>
          <w:szCs w:val="24"/>
        </w:rPr>
        <w:t>,</w:t>
      </w:r>
      <w:r w:rsidR="007B22EA">
        <w:rPr>
          <w:rFonts w:ascii="Arial" w:hAnsi="Arial" w:cs="Arial"/>
          <w:sz w:val="24"/>
          <w:szCs w:val="24"/>
        </w:rPr>
        <w:t xml:space="preserve"> ob sich Sender und Empfänger auch sehen oder nur hören. </w:t>
      </w:r>
      <w:r>
        <w:rPr>
          <w:rFonts w:ascii="Arial" w:hAnsi="Arial" w:cs="Arial"/>
          <w:sz w:val="24"/>
          <w:szCs w:val="24"/>
        </w:rPr>
        <w:t xml:space="preserve"> </w:t>
      </w:r>
    </w:p>
    <w:p w:rsidR="0024790A" w:rsidRDefault="0024790A" w:rsidP="0024790A">
      <w:pPr>
        <w:spacing w:line="360" w:lineRule="auto"/>
        <w:jc w:val="both"/>
        <w:rPr>
          <w:rFonts w:ascii="Arial" w:hAnsi="Arial" w:cs="Arial"/>
          <w:sz w:val="24"/>
          <w:szCs w:val="24"/>
        </w:rPr>
      </w:pPr>
    </w:p>
    <w:p w:rsidR="0024790A" w:rsidRPr="00573631" w:rsidRDefault="0024790A" w:rsidP="0024790A">
      <w:pPr>
        <w:spacing w:line="360" w:lineRule="auto"/>
        <w:jc w:val="both"/>
        <w:rPr>
          <w:rFonts w:ascii="Arial" w:hAnsi="Arial" w:cs="Arial"/>
          <w:sz w:val="24"/>
          <w:szCs w:val="24"/>
          <w:u w:val="single"/>
        </w:rPr>
      </w:pPr>
      <w:r w:rsidRPr="00573631">
        <w:rPr>
          <w:rFonts w:ascii="Arial" w:hAnsi="Arial" w:cs="Arial"/>
          <w:sz w:val="24"/>
          <w:szCs w:val="24"/>
          <w:u w:val="single"/>
        </w:rPr>
        <w:t>Warum kommunizieren wir?</w:t>
      </w:r>
    </w:p>
    <w:p w:rsidR="0024790A" w:rsidRDefault="0024790A" w:rsidP="0024790A">
      <w:pPr>
        <w:spacing w:line="360" w:lineRule="auto"/>
        <w:jc w:val="both"/>
        <w:rPr>
          <w:rFonts w:ascii="Arial" w:hAnsi="Arial" w:cs="Arial"/>
          <w:sz w:val="24"/>
          <w:szCs w:val="24"/>
        </w:rPr>
      </w:pPr>
      <w:r>
        <w:rPr>
          <w:rFonts w:ascii="Arial" w:hAnsi="Arial" w:cs="Arial"/>
          <w:sz w:val="24"/>
          <w:szCs w:val="24"/>
        </w:rPr>
        <w:t xml:space="preserve">Kommunikation gilt für Menschen </w:t>
      </w:r>
      <w:r w:rsidR="00165F84">
        <w:rPr>
          <w:rFonts w:ascii="Arial" w:hAnsi="Arial" w:cs="Arial"/>
          <w:sz w:val="24"/>
          <w:szCs w:val="24"/>
        </w:rPr>
        <w:t>als lebensnotwendig. Der Mensch als soziales Wesen</w:t>
      </w:r>
      <w:r>
        <w:rPr>
          <w:rFonts w:ascii="Arial" w:hAnsi="Arial" w:cs="Arial"/>
          <w:sz w:val="24"/>
          <w:szCs w:val="24"/>
        </w:rPr>
        <w:t xml:space="preserve"> kann alleine ohne Gruppe nicht lange existieren. Menschen kommunizieren</w:t>
      </w:r>
      <w:r w:rsidR="00165F84">
        <w:rPr>
          <w:rFonts w:ascii="Arial" w:hAnsi="Arial" w:cs="Arial"/>
          <w:sz w:val="24"/>
          <w:szCs w:val="24"/>
        </w:rPr>
        <w:t>,</w:t>
      </w:r>
      <w:bookmarkStart w:id="0" w:name="_GoBack"/>
      <w:bookmarkEnd w:id="0"/>
      <w:r>
        <w:rPr>
          <w:rFonts w:ascii="Arial" w:hAnsi="Arial" w:cs="Arial"/>
          <w:sz w:val="24"/>
          <w:szCs w:val="24"/>
        </w:rPr>
        <w:t xml:space="preserve"> um eine Reaktion zu erhalten, etwas darzustellen und um sich auszudrücken. Das bedeutet, dass Kommunikation nicht nur der reine Austausch von Informationen auf sachlicher Ebene ist, sondern auch ein Mittel der sozialen Bindungen. </w:t>
      </w:r>
    </w:p>
    <w:p w:rsidR="0024790A" w:rsidRDefault="0024790A" w:rsidP="0024790A">
      <w:pPr>
        <w:spacing w:line="360" w:lineRule="auto"/>
        <w:jc w:val="both"/>
        <w:rPr>
          <w:rFonts w:ascii="Arial" w:hAnsi="Arial" w:cs="Arial"/>
          <w:sz w:val="24"/>
          <w:szCs w:val="24"/>
        </w:rPr>
      </w:pPr>
    </w:p>
    <w:p w:rsidR="0024790A" w:rsidRPr="00573631" w:rsidRDefault="0024790A" w:rsidP="0024790A">
      <w:pPr>
        <w:spacing w:line="360" w:lineRule="auto"/>
        <w:jc w:val="both"/>
        <w:rPr>
          <w:rFonts w:ascii="Arial" w:hAnsi="Arial" w:cs="Arial"/>
          <w:sz w:val="24"/>
          <w:szCs w:val="24"/>
          <w:u w:val="single"/>
        </w:rPr>
      </w:pPr>
      <w:r w:rsidRPr="00573631">
        <w:rPr>
          <w:rFonts w:ascii="Arial" w:hAnsi="Arial" w:cs="Arial"/>
          <w:sz w:val="24"/>
          <w:szCs w:val="24"/>
          <w:u w:val="single"/>
        </w:rPr>
        <w:t>Wie kommunizieren wir?</w:t>
      </w:r>
    </w:p>
    <w:p w:rsidR="0024790A" w:rsidRDefault="0024790A" w:rsidP="0024790A">
      <w:pPr>
        <w:spacing w:line="360" w:lineRule="auto"/>
        <w:jc w:val="both"/>
        <w:rPr>
          <w:rFonts w:ascii="Arial" w:hAnsi="Arial" w:cs="Arial"/>
          <w:sz w:val="24"/>
          <w:szCs w:val="24"/>
        </w:rPr>
      </w:pPr>
      <w:r>
        <w:rPr>
          <w:rFonts w:ascii="Arial" w:hAnsi="Arial" w:cs="Arial"/>
          <w:sz w:val="24"/>
          <w:szCs w:val="24"/>
        </w:rPr>
        <w:t xml:space="preserve">Kommunikation erfolgt durch Sprache, Schrift, Gestik, Mimik, Blickkontakt, Tonlage, Sprachrhythmus, mit oder ohne technische Hilfsmittel sowie durch Medien.  </w:t>
      </w:r>
    </w:p>
    <w:p w:rsidR="00364694" w:rsidRPr="00364694" w:rsidRDefault="00364694" w:rsidP="0024790A">
      <w:pPr>
        <w:spacing w:line="360" w:lineRule="auto"/>
        <w:jc w:val="both"/>
        <w:rPr>
          <w:rFonts w:ascii="Arial" w:hAnsi="Arial" w:cs="Arial"/>
          <w:sz w:val="24"/>
          <w:szCs w:val="24"/>
        </w:rPr>
      </w:pPr>
    </w:p>
    <w:sectPr w:rsidR="00364694" w:rsidRPr="0036469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2D" w:rsidRDefault="00D76D2D" w:rsidP="00364694">
      <w:pPr>
        <w:spacing w:after="0" w:line="240" w:lineRule="auto"/>
      </w:pPr>
      <w:r>
        <w:separator/>
      </w:r>
    </w:p>
  </w:endnote>
  <w:endnote w:type="continuationSeparator" w:id="0">
    <w:p w:rsidR="00D76D2D" w:rsidRDefault="00D76D2D" w:rsidP="0036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2D" w:rsidRDefault="00D76D2D" w:rsidP="00364694">
      <w:pPr>
        <w:spacing w:after="0" w:line="240" w:lineRule="auto"/>
      </w:pPr>
      <w:r>
        <w:separator/>
      </w:r>
    </w:p>
  </w:footnote>
  <w:footnote w:type="continuationSeparator" w:id="0">
    <w:p w:rsidR="00D76D2D" w:rsidRDefault="00D76D2D" w:rsidP="0036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94" w:rsidRDefault="00364694" w:rsidP="00364694">
    <w:pPr>
      <w:pStyle w:val="Kopfzeile"/>
      <w:jc w:val="center"/>
    </w:pPr>
    <w:r w:rsidRPr="00364694">
      <w:rPr>
        <w:noProof/>
        <w:lang w:eastAsia="de-DE"/>
      </w:rPr>
      <w:drawing>
        <wp:inline distT="0" distB="0" distL="0" distR="0">
          <wp:extent cx="4562475" cy="838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94"/>
    <w:rsid w:val="000B5423"/>
    <w:rsid w:val="00161E50"/>
    <w:rsid w:val="00165F84"/>
    <w:rsid w:val="002105B9"/>
    <w:rsid w:val="0024790A"/>
    <w:rsid w:val="00332F3A"/>
    <w:rsid w:val="00364694"/>
    <w:rsid w:val="00573631"/>
    <w:rsid w:val="007B22EA"/>
    <w:rsid w:val="00837CF9"/>
    <w:rsid w:val="00A91CDC"/>
    <w:rsid w:val="00B6696E"/>
    <w:rsid w:val="00CF2858"/>
    <w:rsid w:val="00D76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BC2D"/>
  <w15:chartTrackingRefBased/>
  <w15:docId w15:val="{31A31009-6439-4A50-AF81-7F619CBF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6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4694"/>
  </w:style>
  <w:style w:type="paragraph" w:styleId="Fuzeile">
    <w:name w:val="footer"/>
    <w:basedOn w:val="Standard"/>
    <w:link w:val="FuzeileZchn"/>
    <w:uiPriority w:val="99"/>
    <w:unhideWhenUsed/>
    <w:rsid w:val="0036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dc:creator>
  <cp:keywords/>
  <dc:description/>
  <cp:lastModifiedBy>ekb</cp:lastModifiedBy>
  <cp:revision>2</cp:revision>
  <dcterms:created xsi:type="dcterms:W3CDTF">2024-09-29T13:39:00Z</dcterms:created>
  <dcterms:modified xsi:type="dcterms:W3CDTF">2024-09-29T13:39:00Z</dcterms:modified>
</cp:coreProperties>
</file>