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401" w:rsidRDefault="00F83401">
      <w:pPr>
        <w:spacing w:line="360" w:lineRule="auto"/>
        <w:rPr>
          <w:rFonts w:ascii="Century Gothic" w:hAnsi="Century Gothic"/>
          <w:b/>
          <w:sz w:val="32"/>
        </w:rPr>
      </w:pPr>
    </w:p>
    <w:p w:rsidR="00F83401" w:rsidRDefault="006546C5">
      <w:pPr>
        <w:spacing w:line="360" w:lineRule="auto"/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Pädagogische Grundhaltungen einnehmen</w:t>
      </w:r>
    </w:p>
    <w:p w:rsidR="00F83401" w:rsidRDefault="00F83401">
      <w:pPr>
        <w:spacing w:line="360" w:lineRule="auto"/>
        <w:jc w:val="center"/>
        <w:rPr>
          <w:rFonts w:ascii="Century Gothic" w:hAnsi="Century Gothic"/>
          <w:b/>
          <w:sz w:val="32"/>
        </w:rPr>
      </w:pPr>
    </w:p>
    <w:p w:rsidR="00F83401" w:rsidRDefault="006546C5">
      <w:pPr>
        <w:pStyle w:val="Listenabsatz"/>
        <w:numPr>
          <w:ilvl w:val="0"/>
          <w:numId w:val="2"/>
        </w:numPr>
        <w:spacing w:line="360" w:lineRule="auto"/>
        <w:jc w:val="both"/>
      </w:pPr>
      <w:r>
        <w:rPr>
          <w:rFonts w:ascii="Century Gothic" w:hAnsi="Century Gothic"/>
          <w:sz w:val="24"/>
          <w:szCs w:val="24"/>
        </w:rPr>
        <w:t xml:space="preserve">Eine </w:t>
      </w:r>
      <w:r>
        <w:rPr>
          <w:rFonts w:ascii="Century Gothic" w:hAnsi="Century Gothic"/>
          <w:b/>
          <w:sz w:val="24"/>
          <w:szCs w:val="24"/>
        </w:rPr>
        <w:t>positive emotionale Beziehung</w:t>
      </w:r>
      <w:r>
        <w:rPr>
          <w:rFonts w:ascii="Century Gothic" w:hAnsi="Century Gothic"/>
          <w:sz w:val="24"/>
          <w:szCs w:val="24"/>
        </w:rPr>
        <w:t xml:space="preserve"> zum Kind kann als Kernstück der </w:t>
      </w:r>
      <w:r>
        <w:rPr>
          <w:rFonts w:ascii="Century Gothic" w:hAnsi="Century Gothic"/>
          <w:b/>
          <w:sz w:val="24"/>
          <w:szCs w:val="24"/>
        </w:rPr>
        <w:t>päd</w:t>
      </w:r>
      <w:r>
        <w:rPr>
          <w:rFonts w:ascii="Century Gothic" w:hAnsi="Century Gothic"/>
          <w:b/>
          <w:sz w:val="24"/>
          <w:szCs w:val="24"/>
        </w:rPr>
        <w:t>a</w:t>
      </w:r>
      <w:r>
        <w:rPr>
          <w:rFonts w:ascii="Century Gothic" w:hAnsi="Century Gothic"/>
          <w:b/>
          <w:sz w:val="24"/>
          <w:szCs w:val="24"/>
        </w:rPr>
        <w:t>gogischen Grundhaltung</w:t>
      </w:r>
      <w:r>
        <w:rPr>
          <w:rFonts w:ascii="Century Gothic" w:hAnsi="Century Gothic"/>
          <w:sz w:val="24"/>
          <w:szCs w:val="24"/>
        </w:rPr>
        <w:t xml:space="preserve"> betrachtet werden.</w:t>
      </w:r>
    </w:p>
    <w:p w:rsidR="00F83401" w:rsidRDefault="006546C5">
      <w:pPr>
        <w:pStyle w:val="Listenabsatz"/>
        <w:numPr>
          <w:ilvl w:val="0"/>
          <w:numId w:val="2"/>
        </w:numPr>
        <w:spacing w:line="360" w:lineRule="auto"/>
        <w:jc w:val="both"/>
      </w:pPr>
      <w:r>
        <w:rPr>
          <w:rFonts w:ascii="Century Gothic" w:hAnsi="Century Gothic"/>
          <w:sz w:val="24"/>
          <w:szCs w:val="24"/>
        </w:rPr>
        <w:t xml:space="preserve">Der bekannteste Vertreter </w:t>
      </w:r>
      <w:r>
        <w:rPr>
          <w:rFonts w:ascii="Century Gothic" w:hAnsi="Century Gothic"/>
          <w:sz w:val="24"/>
          <w:szCs w:val="24"/>
        </w:rPr>
        <w:t xml:space="preserve">dieser Grundhaltungen, </w:t>
      </w:r>
      <w:r>
        <w:rPr>
          <w:rFonts w:ascii="Century Gothic" w:hAnsi="Century Gothic"/>
          <w:b/>
          <w:sz w:val="24"/>
          <w:szCs w:val="24"/>
        </w:rPr>
        <w:t>Carl Rogers</w:t>
      </w:r>
      <w:r>
        <w:rPr>
          <w:rFonts w:ascii="Century Gothic" w:hAnsi="Century Gothic"/>
          <w:sz w:val="24"/>
          <w:szCs w:val="24"/>
        </w:rPr>
        <w:t xml:space="preserve">, stammt aus dem Bereich der </w:t>
      </w:r>
      <w:r>
        <w:rPr>
          <w:rFonts w:ascii="Century Gothic" w:hAnsi="Century Gothic"/>
          <w:b/>
          <w:sz w:val="24"/>
          <w:szCs w:val="24"/>
        </w:rPr>
        <w:t>humanistischen Psychologie.</w:t>
      </w:r>
      <w:r>
        <w:rPr>
          <w:rFonts w:ascii="Century Gothic" w:hAnsi="Century Gothic"/>
          <w:sz w:val="24"/>
          <w:szCs w:val="24"/>
        </w:rPr>
        <w:t xml:space="preserve"> </w:t>
      </w:r>
    </w:p>
    <w:p w:rsidR="00F83401" w:rsidRDefault="006546C5">
      <w:pPr>
        <w:pStyle w:val="Listenabsatz"/>
        <w:numPr>
          <w:ilvl w:val="0"/>
          <w:numId w:val="2"/>
        </w:numPr>
        <w:spacing w:line="360" w:lineRule="auto"/>
        <w:jc w:val="both"/>
      </w:pPr>
      <w:r>
        <w:rPr>
          <w:rFonts w:ascii="Century Gothic" w:hAnsi="Century Gothic"/>
          <w:sz w:val="24"/>
          <w:szCs w:val="24"/>
        </w:rPr>
        <w:t xml:space="preserve">Sein </w:t>
      </w:r>
      <w:r>
        <w:rPr>
          <w:rFonts w:ascii="Century Gothic" w:hAnsi="Century Gothic"/>
          <w:b/>
          <w:sz w:val="24"/>
          <w:szCs w:val="24"/>
        </w:rPr>
        <w:t>positives Menschenbild</w:t>
      </w:r>
      <w:r>
        <w:rPr>
          <w:rFonts w:ascii="Century Gothic" w:hAnsi="Century Gothic"/>
          <w:sz w:val="24"/>
          <w:szCs w:val="24"/>
        </w:rPr>
        <w:t xml:space="preserve"> soll durch </w:t>
      </w:r>
      <w:r>
        <w:rPr>
          <w:rFonts w:ascii="Century Gothic" w:hAnsi="Century Gothic"/>
          <w:b/>
          <w:sz w:val="24"/>
          <w:szCs w:val="24"/>
        </w:rPr>
        <w:t>drei zentrale Grundhaltungen</w:t>
      </w:r>
      <w:r>
        <w:rPr>
          <w:rFonts w:ascii="Century Gothic" w:hAnsi="Century Gothic"/>
          <w:sz w:val="24"/>
          <w:szCs w:val="24"/>
        </w:rPr>
        <w:t xml:space="preserve"> (er nennt diese auch Variablen) verkörpert werden: </w:t>
      </w:r>
    </w:p>
    <w:p w:rsidR="00F83401" w:rsidRDefault="00F83401">
      <w:pPr>
        <w:spacing w:line="360" w:lineRule="auto"/>
        <w:ind w:left="360"/>
        <w:jc w:val="both"/>
        <w:rPr>
          <w:rFonts w:ascii="Century Gothic" w:hAnsi="Century Gothic"/>
          <w:b/>
        </w:rPr>
      </w:pPr>
    </w:p>
    <w:p w:rsidR="00F83401" w:rsidRDefault="005A6B34">
      <w:pPr>
        <w:pStyle w:val="Listenabsatz"/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Akzeptanz/</w:t>
      </w:r>
      <w:r w:rsidR="006546C5">
        <w:rPr>
          <w:rFonts w:ascii="Century Gothic" w:hAnsi="Century Gothic"/>
          <w:b/>
          <w:sz w:val="24"/>
          <w:szCs w:val="24"/>
        </w:rPr>
        <w:t xml:space="preserve">Wertschätzung </w:t>
      </w:r>
    </w:p>
    <w:p w:rsidR="00F83401" w:rsidRDefault="005A6B34">
      <w:pPr>
        <w:pStyle w:val="Listenabsatz"/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Empathie/</w:t>
      </w:r>
      <w:r w:rsidR="006546C5">
        <w:rPr>
          <w:rFonts w:ascii="Century Gothic" w:hAnsi="Century Gothic"/>
          <w:b/>
          <w:sz w:val="24"/>
          <w:szCs w:val="24"/>
        </w:rPr>
        <w:t>Einfühl</w:t>
      </w:r>
      <w:r w:rsidR="006546C5">
        <w:rPr>
          <w:rFonts w:ascii="Century Gothic" w:hAnsi="Century Gothic"/>
          <w:b/>
          <w:sz w:val="24"/>
          <w:szCs w:val="24"/>
        </w:rPr>
        <w:t xml:space="preserve">ungsvermögen </w:t>
      </w:r>
    </w:p>
    <w:p w:rsidR="00F83401" w:rsidRDefault="005A6B34">
      <w:pPr>
        <w:pStyle w:val="Listenabsatz"/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Kongruenz/</w:t>
      </w:r>
      <w:r w:rsidR="006546C5">
        <w:rPr>
          <w:rFonts w:ascii="Century Gothic" w:hAnsi="Century Gothic"/>
          <w:b/>
          <w:sz w:val="24"/>
          <w:szCs w:val="24"/>
        </w:rPr>
        <w:t>Echtheit</w:t>
      </w:r>
    </w:p>
    <w:p w:rsidR="00F83401" w:rsidRDefault="00F83401">
      <w:pPr>
        <w:spacing w:line="360" w:lineRule="auto"/>
        <w:ind w:left="720"/>
        <w:jc w:val="both"/>
        <w:rPr>
          <w:rFonts w:ascii="Century Gothic" w:hAnsi="Century Gothic"/>
          <w:b/>
        </w:rPr>
      </w:pPr>
    </w:p>
    <w:p w:rsidR="00F83401" w:rsidRDefault="005A6B34">
      <w:pPr>
        <w:pStyle w:val="Listenabsatz"/>
        <w:numPr>
          <w:ilvl w:val="0"/>
          <w:numId w:val="4"/>
        </w:numPr>
        <w:spacing w:line="360" w:lineRule="auto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Akzeptanz/</w:t>
      </w:r>
      <w:r w:rsidR="006546C5">
        <w:rPr>
          <w:rFonts w:ascii="Century Gothic" w:hAnsi="Century Gothic"/>
          <w:b/>
          <w:sz w:val="24"/>
          <w:szCs w:val="24"/>
        </w:rPr>
        <w:t>Wertschätzung</w:t>
      </w:r>
    </w:p>
    <w:p w:rsidR="00F83401" w:rsidRDefault="006546C5">
      <w:pPr>
        <w:spacing w:line="360" w:lineRule="auto"/>
        <w:ind w:left="360"/>
        <w:jc w:val="both"/>
      </w:pPr>
      <w:r>
        <w:rPr>
          <w:rFonts w:ascii="Century Gothic" w:hAnsi="Century Gothic"/>
          <w:bCs/>
          <w:i/>
          <w:iCs/>
        </w:rPr>
        <w:t>„eine Person zu schätzen, ungeachtet der verschiedenen Bewertungen, die man selbst ihren verschiedenen Verhaltensweisen gegenüber hat</w:t>
      </w:r>
      <w:r>
        <w:rPr>
          <w:rFonts w:ascii="Century Gothic" w:hAnsi="Century Gothic"/>
          <w:b/>
          <w:bCs/>
          <w:i/>
          <w:iCs/>
        </w:rPr>
        <w:t>“</w:t>
      </w:r>
      <w:r>
        <w:rPr>
          <w:rFonts w:ascii="Arial" w:hAnsi="Arial" w:cs="Arial"/>
          <w:color w:val="202124"/>
          <w:shd w:val="clear" w:color="auto" w:fill="FFFFFF"/>
        </w:rPr>
        <w:t xml:space="preserve"> </w:t>
      </w:r>
    </w:p>
    <w:p w:rsidR="00F83401" w:rsidRDefault="005A6B34">
      <w:pPr>
        <w:spacing w:line="360" w:lineRule="auto"/>
        <w:ind w:left="360"/>
        <w:jc w:val="both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(</w:t>
      </w:r>
      <w:r w:rsidR="006546C5">
        <w:rPr>
          <w:rFonts w:ascii="Arial" w:hAnsi="Arial" w:cs="Arial"/>
          <w:color w:val="202124"/>
          <w:shd w:val="clear" w:color="auto" w:fill="FFFFFF"/>
        </w:rPr>
        <w:t>Rogers 1959, S. 35).</w:t>
      </w:r>
    </w:p>
    <w:p w:rsidR="00F83401" w:rsidRDefault="006546C5">
      <w:pPr>
        <w:spacing w:line="360" w:lineRule="auto"/>
        <w:ind w:left="360"/>
        <w:jc w:val="both"/>
      </w:pPr>
      <w:r>
        <w:rPr>
          <w:rFonts w:ascii="Century Gothic" w:hAnsi="Century Gothic" w:cs="Arial"/>
          <w:b/>
          <w:color w:val="202124"/>
          <w:shd w:val="clear" w:color="auto" w:fill="FFFFFF"/>
        </w:rPr>
        <w:t xml:space="preserve">Wertschätzung </w:t>
      </w:r>
      <w:r>
        <w:rPr>
          <w:rFonts w:ascii="Century Gothic" w:hAnsi="Century Gothic" w:cs="Arial"/>
          <w:color w:val="202124"/>
          <w:shd w:val="clear" w:color="auto" w:fill="FFFFFF"/>
        </w:rPr>
        <w:t xml:space="preserve">stellt eine positive </w:t>
      </w:r>
      <w:r>
        <w:rPr>
          <w:rFonts w:ascii="Century Gothic" w:hAnsi="Century Gothic" w:cs="Arial"/>
          <w:color w:val="202124"/>
          <w:shd w:val="clear" w:color="auto" w:fill="FFFFFF"/>
        </w:rPr>
        <w:t xml:space="preserve">gefühlsmäßige Einstellung gegenüber dem Kind dar. </w:t>
      </w:r>
      <w:r>
        <w:rPr>
          <w:rFonts w:ascii="Century Gothic" w:hAnsi="Century Gothic"/>
          <w:bCs/>
        </w:rPr>
        <w:t>Wertschätzung erfährt das Kind, wenn man ihm mit Achtung, Wärme und Rücksichtnahme begegnet. Ein Kind muss die Erfahrung machen können, dass es so</w:t>
      </w:r>
      <w:r w:rsidR="005A6B34">
        <w:rPr>
          <w:rFonts w:ascii="Century Gothic" w:hAnsi="Century Gothic"/>
          <w:bCs/>
        </w:rPr>
        <w:t>,</w:t>
      </w:r>
      <w:r>
        <w:rPr>
          <w:rFonts w:ascii="Century Gothic" w:hAnsi="Century Gothic"/>
          <w:bCs/>
        </w:rPr>
        <w:t xml:space="preserve"> wie es ist</w:t>
      </w:r>
      <w:r w:rsidR="005A6B34">
        <w:rPr>
          <w:rFonts w:ascii="Century Gothic" w:hAnsi="Century Gothic"/>
          <w:bCs/>
        </w:rPr>
        <w:t>,</w:t>
      </w:r>
      <w:r>
        <w:rPr>
          <w:rFonts w:ascii="Century Gothic" w:hAnsi="Century Gothic"/>
          <w:bCs/>
        </w:rPr>
        <w:t xml:space="preserve"> in Ordnung ist, </w:t>
      </w:r>
      <w:r w:rsidR="005A6B34">
        <w:rPr>
          <w:rFonts w:ascii="Century Gothic" w:hAnsi="Century Gothic"/>
          <w:bCs/>
        </w:rPr>
        <w:t>es also</w:t>
      </w:r>
      <w:r>
        <w:rPr>
          <w:rFonts w:ascii="Century Gothic" w:hAnsi="Century Gothic"/>
          <w:bCs/>
        </w:rPr>
        <w:t xml:space="preserve"> um seiner selbst willen ges</w:t>
      </w:r>
      <w:r>
        <w:rPr>
          <w:rFonts w:ascii="Century Gothic" w:hAnsi="Century Gothic"/>
          <w:bCs/>
        </w:rPr>
        <w:t xml:space="preserve">chätzt wird. Dabei darf diese Wertschätzung nie an Bedingungen geknüpft sein. </w:t>
      </w:r>
    </w:p>
    <w:p w:rsidR="00F83401" w:rsidRDefault="00F83401">
      <w:pPr>
        <w:spacing w:line="360" w:lineRule="auto"/>
        <w:ind w:left="360"/>
        <w:jc w:val="both"/>
        <w:rPr>
          <w:rFonts w:ascii="Century Gothic" w:hAnsi="Century Gothic"/>
          <w:bCs/>
        </w:rPr>
      </w:pPr>
    </w:p>
    <w:p w:rsidR="00F83401" w:rsidRDefault="00F83401">
      <w:pPr>
        <w:spacing w:line="360" w:lineRule="auto"/>
        <w:jc w:val="both"/>
        <w:rPr>
          <w:rFonts w:ascii="Century Gothic" w:hAnsi="Century Gothic"/>
          <w:bCs/>
        </w:rPr>
      </w:pPr>
    </w:p>
    <w:p w:rsidR="00F83401" w:rsidRDefault="00F83401">
      <w:pPr>
        <w:spacing w:line="360" w:lineRule="auto"/>
        <w:ind w:left="360"/>
        <w:jc w:val="both"/>
        <w:rPr>
          <w:rFonts w:ascii="Century Gothic" w:hAnsi="Century Gothic"/>
          <w:bCs/>
        </w:rPr>
      </w:pPr>
    </w:p>
    <w:p w:rsidR="00F83401" w:rsidRDefault="00F83401">
      <w:pPr>
        <w:pStyle w:val="Listenabsatz"/>
        <w:spacing w:line="360" w:lineRule="auto"/>
      </w:pPr>
    </w:p>
    <w:p w:rsidR="00F83401" w:rsidRDefault="005A6B34">
      <w:pPr>
        <w:pStyle w:val="Listenabsatz"/>
        <w:numPr>
          <w:ilvl w:val="0"/>
          <w:numId w:val="4"/>
        </w:numPr>
        <w:spacing w:line="360" w:lineRule="auto"/>
        <w:jc w:val="center"/>
      </w:pPr>
      <w:r>
        <w:rPr>
          <w:rFonts w:ascii="Century Gothic" w:hAnsi="Century Gothic"/>
          <w:b/>
          <w:sz w:val="24"/>
          <w:szCs w:val="24"/>
        </w:rPr>
        <w:t>Empathie/</w:t>
      </w:r>
      <w:r w:rsidR="006546C5">
        <w:rPr>
          <w:rFonts w:ascii="Century Gothic" w:hAnsi="Century Gothic"/>
          <w:b/>
          <w:sz w:val="24"/>
          <w:szCs w:val="24"/>
        </w:rPr>
        <w:t>Einfühlungsvermögen</w:t>
      </w:r>
    </w:p>
    <w:p w:rsidR="00F83401" w:rsidRDefault="006546C5">
      <w:pPr>
        <w:spacing w:line="360" w:lineRule="auto"/>
        <w:ind w:left="360"/>
        <w:jc w:val="both"/>
      </w:pPr>
      <w:r>
        <w:rPr>
          <w:rFonts w:ascii="Century Gothic" w:hAnsi="Century Gothic"/>
          <w:bCs/>
          <w:i/>
          <w:iCs/>
        </w:rPr>
        <w:t>„Den inneren Bezugsrahmen des anderen möglichst exakt wahrnehmen, mit all seinen emotionalen Komponenten und Bedeutungen, gerade so, als ob man</w:t>
      </w:r>
      <w:r>
        <w:rPr>
          <w:rFonts w:ascii="Century Gothic" w:hAnsi="Century Gothic"/>
          <w:bCs/>
          <w:i/>
          <w:iCs/>
        </w:rPr>
        <w:t xml:space="preserve"> die andere Person wäre, jedoch ohne jemals die „als ob“-Position aufzugeben.“</w:t>
      </w:r>
      <w:r w:rsidR="005A6B34">
        <w:rPr>
          <w:rFonts w:ascii="Arial" w:hAnsi="Arial" w:cs="Arial"/>
          <w:color w:val="202124"/>
          <w:shd w:val="clear" w:color="auto" w:fill="FFFFFF"/>
        </w:rPr>
        <w:t xml:space="preserve"> (</w:t>
      </w:r>
      <w:r>
        <w:rPr>
          <w:rFonts w:ascii="Arial" w:hAnsi="Arial" w:cs="Arial"/>
          <w:color w:val="202124"/>
          <w:shd w:val="clear" w:color="auto" w:fill="FFFFFF"/>
        </w:rPr>
        <w:t>Rogers 1959, S. 44).</w:t>
      </w:r>
    </w:p>
    <w:p w:rsidR="00F83401" w:rsidRDefault="00F83401">
      <w:pPr>
        <w:spacing w:line="360" w:lineRule="auto"/>
        <w:ind w:left="360"/>
        <w:jc w:val="both"/>
        <w:rPr>
          <w:rFonts w:ascii="Arial" w:hAnsi="Arial" w:cs="Arial"/>
          <w:color w:val="202124"/>
          <w:shd w:val="clear" w:color="auto" w:fill="FFFFFF"/>
        </w:rPr>
      </w:pPr>
    </w:p>
    <w:p w:rsidR="00F83401" w:rsidRDefault="006546C5">
      <w:pPr>
        <w:spacing w:line="360" w:lineRule="auto"/>
        <w:ind w:left="360"/>
        <w:jc w:val="both"/>
      </w:pPr>
      <w:r>
        <w:rPr>
          <w:rFonts w:ascii="Century Gothic" w:hAnsi="Century Gothic"/>
          <w:bCs/>
        </w:rPr>
        <w:t xml:space="preserve">Im engen Zusammenhang mit der Wertschätzung steht die </w:t>
      </w:r>
      <w:r>
        <w:rPr>
          <w:rFonts w:ascii="Century Gothic" w:hAnsi="Century Gothic"/>
          <w:b/>
          <w:bCs/>
        </w:rPr>
        <w:t xml:space="preserve">Empathie </w:t>
      </w:r>
      <w:r>
        <w:rPr>
          <w:rFonts w:ascii="Century Gothic" w:hAnsi="Century Gothic"/>
          <w:bCs/>
        </w:rPr>
        <w:t>(das sich Einfühlen in die innere Welt eines Anderen/Kindes). Der Erziehende verurteilt ni</w:t>
      </w:r>
      <w:r>
        <w:rPr>
          <w:rFonts w:ascii="Century Gothic" w:hAnsi="Century Gothic"/>
          <w:bCs/>
        </w:rPr>
        <w:t xml:space="preserve">cht, sondern versucht zu verstehen und </w:t>
      </w:r>
      <w:r w:rsidR="005A6B34">
        <w:rPr>
          <w:rFonts w:ascii="Century Gothic" w:hAnsi="Century Gothic"/>
          <w:bCs/>
        </w:rPr>
        <w:t xml:space="preserve">dem Kind neue Verhaltensweisen </w:t>
      </w:r>
      <w:r>
        <w:rPr>
          <w:rFonts w:ascii="Century Gothic" w:hAnsi="Century Gothic"/>
          <w:bCs/>
        </w:rPr>
        <w:t xml:space="preserve">aufzuzeigen. Hierdurch fühlen sich Kinder angenommen und unterstützt. </w:t>
      </w:r>
    </w:p>
    <w:p w:rsidR="00F83401" w:rsidRDefault="006546C5">
      <w:pPr>
        <w:spacing w:after="160" w:line="360" w:lineRule="auto"/>
        <w:ind w:left="360"/>
        <w:jc w:val="both"/>
      </w:pPr>
      <w:r>
        <w:rPr>
          <w:rFonts w:ascii="Century Gothic" w:hAnsi="Century Gothic"/>
          <w:bCs/>
        </w:rPr>
        <w:t xml:space="preserve"> </w:t>
      </w:r>
    </w:p>
    <w:p w:rsidR="00F83401" w:rsidRDefault="006546C5">
      <w:pPr>
        <w:pStyle w:val="Listenabsatz"/>
        <w:numPr>
          <w:ilvl w:val="0"/>
          <w:numId w:val="4"/>
        </w:numPr>
        <w:spacing w:line="360" w:lineRule="auto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Kongruenz/ Echtheit</w:t>
      </w:r>
    </w:p>
    <w:p w:rsidR="00F83401" w:rsidRDefault="006546C5">
      <w:pPr>
        <w:spacing w:line="360" w:lineRule="auto"/>
        <w:ind w:left="360"/>
        <w:jc w:val="both"/>
      </w:pPr>
      <w:r>
        <w:rPr>
          <w:rFonts w:ascii="Arial" w:hAnsi="Arial" w:cs="Arial"/>
          <w:color w:val="202124"/>
          <w:shd w:val="clear" w:color="auto" w:fill="FFFFFF"/>
        </w:rPr>
        <w:t>Kongruenz bedeutet;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dass man mit sich selbst, also mit seinem eigenem Erleben übereinstimmt</w:t>
      </w:r>
      <w:r>
        <w:rPr>
          <w:rFonts w:ascii="Arial" w:hAnsi="Arial" w:cs="Arial"/>
          <w:color w:val="202124"/>
          <w:shd w:val="clear" w:color="auto" w:fill="FFFFFF"/>
        </w:rPr>
        <w:t>. Für Rogers ist Kongruenz die wichtigste aller Einstellungen, die den positiven Verlauf eines Veränderungs</w:t>
      </w:r>
      <w:r w:rsidR="005A6B34">
        <w:rPr>
          <w:rFonts w:ascii="Arial" w:hAnsi="Arial" w:cs="Arial"/>
          <w:color w:val="202124"/>
          <w:shd w:val="clear" w:color="auto" w:fill="FFFFFF"/>
        </w:rPr>
        <w:t>prozesses im Anderen steuert. (</w:t>
      </w:r>
      <w:r>
        <w:rPr>
          <w:rFonts w:ascii="Arial" w:hAnsi="Arial" w:cs="Arial"/>
          <w:color w:val="202124"/>
          <w:shd w:val="clear" w:color="auto" w:fill="FFFFFF"/>
        </w:rPr>
        <w:t>Rogers 1959, S. 31).</w:t>
      </w:r>
    </w:p>
    <w:p w:rsidR="00F83401" w:rsidRDefault="005A6B34">
      <w:pPr>
        <w:spacing w:line="360" w:lineRule="auto"/>
        <w:ind w:left="360"/>
        <w:jc w:val="both"/>
      </w:pPr>
      <w:r>
        <w:rPr>
          <w:rFonts w:ascii="Century Gothic" w:hAnsi="Century Gothic"/>
          <w:b/>
          <w:bCs/>
        </w:rPr>
        <w:t>Echtheit/</w:t>
      </w:r>
      <w:r w:rsidR="006546C5">
        <w:rPr>
          <w:rFonts w:ascii="Century Gothic" w:hAnsi="Century Gothic"/>
          <w:b/>
          <w:bCs/>
        </w:rPr>
        <w:t>Kongruenz</w:t>
      </w:r>
      <w:r w:rsidR="006546C5">
        <w:rPr>
          <w:rFonts w:ascii="Century Gothic" w:hAnsi="Century Gothic"/>
          <w:bCs/>
        </w:rPr>
        <w:t xml:space="preserve"> meint, dass die pädagogische Fachkraft sich dem Kind gegenüber so zeigt, </w:t>
      </w:r>
      <w:r w:rsidR="006546C5">
        <w:rPr>
          <w:rFonts w:ascii="Century Gothic" w:hAnsi="Century Gothic"/>
          <w:bCs/>
        </w:rPr>
        <w:t>wie sie wirklich ist. Sie tritt dem Kind ehrlich, ohne künstliches Getue und ohne Lügen</w:t>
      </w:r>
      <w:r>
        <w:rPr>
          <w:rFonts w:ascii="Century Gothic" w:hAnsi="Century Gothic"/>
          <w:bCs/>
        </w:rPr>
        <w:t>,</w:t>
      </w:r>
      <w:bookmarkStart w:id="0" w:name="_GoBack"/>
      <w:bookmarkEnd w:id="0"/>
      <w:r w:rsidR="006546C5">
        <w:rPr>
          <w:rFonts w:ascii="Century Gothic" w:hAnsi="Century Gothic"/>
          <w:bCs/>
        </w:rPr>
        <w:t xml:space="preserve"> gegenüber.  Das Verhalten der Fachkraft stimmt somit mit ihren Einstellungen und Gefühlen überein. Sie ist dem Kind gegenüber aufrichtig und versucht ihre eigene Gefühl</w:t>
      </w:r>
      <w:r w:rsidR="006546C5">
        <w:rPr>
          <w:rFonts w:ascii="Century Gothic" w:hAnsi="Century Gothic"/>
          <w:bCs/>
        </w:rPr>
        <w:t>swelt nicht zu verbergen.</w:t>
      </w:r>
    </w:p>
    <w:p w:rsidR="00F83401" w:rsidRDefault="006546C5">
      <w:pPr>
        <w:spacing w:after="160" w:line="360" w:lineRule="auto"/>
        <w:ind w:left="360"/>
        <w:jc w:val="both"/>
      </w:pPr>
      <w:r>
        <w:rPr>
          <w:rFonts w:ascii="Century Gothic" w:hAnsi="Century Gothic"/>
          <w:bCs/>
        </w:rPr>
        <w:t xml:space="preserve"> </w:t>
      </w:r>
    </w:p>
    <w:p w:rsidR="00F83401" w:rsidRDefault="00F83401">
      <w:pPr>
        <w:spacing w:line="360" w:lineRule="auto"/>
        <w:ind w:left="360"/>
        <w:jc w:val="both"/>
        <w:rPr>
          <w:rFonts w:ascii="Century Gothic" w:hAnsi="Century Gothic"/>
        </w:rPr>
      </w:pPr>
    </w:p>
    <w:p w:rsidR="00F83401" w:rsidRDefault="00F83401">
      <w:pPr>
        <w:spacing w:line="360" w:lineRule="auto"/>
        <w:jc w:val="both"/>
      </w:pPr>
    </w:p>
    <w:sectPr w:rsidR="00F83401">
      <w:headerReference w:type="default" r:id="rId8"/>
      <w:footerReference w:type="default" r:id="rId9"/>
      <w:pgSz w:w="11906" w:h="16838"/>
      <w:pgMar w:top="1134" w:right="1134" w:bottom="1134" w:left="1134" w:header="720" w:footer="16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6C5" w:rsidRDefault="006546C5">
      <w:r>
        <w:separator/>
      </w:r>
    </w:p>
  </w:endnote>
  <w:endnote w:type="continuationSeparator" w:id="0">
    <w:p w:rsidR="006546C5" w:rsidRDefault="00654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623" w:rsidRDefault="006546C5">
    <w:pPr>
      <w:pStyle w:val="Fuzeile"/>
      <w:spacing w:line="360" w:lineRule="auto"/>
      <w:rPr>
        <w:rFonts w:ascii="Century Gothic" w:hAnsi="Century Gothic"/>
        <w:color w:val="000000"/>
        <w:sz w:val="12"/>
        <w:szCs w:val="12"/>
      </w:rPr>
    </w:pPr>
    <w:r>
      <w:rPr>
        <w:rFonts w:ascii="Century Gothic" w:hAnsi="Century Gothic"/>
        <w:color w:val="000000"/>
        <w:sz w:val="12"/>
        <w:szCs w:val="12"/>
      </w:rPr>
      <w:t xml:space="preserve"> </w:t>
    </w:r>
  </w:p>
  <w:p w:rsidR="003A0623" w:rsidRDefault="006546C5">
    <w:pPr>
      <w:pStyle w:val="Fuzeile"/>
      <w:numPr>
        <w:ilvl w:val="0"/>
        <w:numId w:val="1"/>
      </w:numPr>
      <w:spacing w:line="360" w:lineRule="auto"/>
    </w:pPr>
    <w:r>
      <w:rPr>
        <w:rFonts w:ascii="Century Gothic" w:eastAsia="Times New Roman" w:hAnsi="Century Gothic" w:cs="Times New Roman"/>
        <w:color w:val="000000"/>
        <w:sz w:val="12"/>
        <w:szCs w:val="12"/>
      </w:rPr>
      <w:t xml:space="preserve">Vgl. </w:t>
    </w:r>
    <w:r>
      <w:rPr>
        <w:rFonts w:ascii="Century Gothic" w:hAnsi="Century Gothic"/>
        <w:color w:val="000000"/>
        <w:sz w:val="12"/>
        <w:szCs w:val="12"/>
      </w:rPr>
      <w:t xml:space="preserve">Herausgeber: Dr. </w:t>
    </w:r>
    <w:proofErr w:type="spellStart"/>
    <w:r>
      <w:rPr>
        <w:rFonts w:ascii="Century Gothic" w:hAnsi="Century Gothic"/>
        <w:color w:val="000000"/>
        <w:sz w:val="12"/>
        <w:szCs w:val="12"/>
      </w:rPr>
      <w:t>paed.</w:t>
    </w:r>
    <w:proofErr w:type="spellEnd"/>
    <w:r>
      <w:rPr>
        <w:rFonts w:ascii="Century Gothic" w:hAnsi="Century Gothic"/>
        <w:color w:val="000000"/>
        <w:sz w:val="12"/>
        <w:szCs w:val="12"/>
      </w:rPr>
      <w:t xml:space="preserve"> Rödel, Bodo : Pädagogische Grundlagen, in: Kinderpflege , Berlin, Cornelsen Verlag, 1. Auflage 3. Druck , 2021, S. 475</w:t>
    </w:r>
  </w:p>
  <w:p w:rsidR="003A0623" w:rsidRDefault="006546C5">
    <w:pPr>
      <w:pStyle w:val="Fuzeile"/>
      <w:numPr>
        <w:ilvl w:val="0"/>
        <w:numId w:val="1"/>
      </w:numPr>
      <w:spacing w:line="360" w:lineRule="auto"/>
    </w:pPr>
    <w:proofErr w:type="spellStart"/>
    <w:r>
      <w:rPr>
        <w:rFonts w:ascii="Century Gothic" w:hAnsi="Century Gothic"/>
        <w:color w:val="000000"/>
        <w:sz w:val="12"/>
        <w:szCs w:val="12"/>
      </w:rPr>
      <w:t>Vgll</w:t>
    </w:r>
    <w:proofErr w:type="spellEnd"/>
    <w:r>
      <w:rPr>
        <w:rFonts w:ascii="Century Gothic" w:hAnsi="Century Gothic"/>
        <w:color w:val="000000"/>
        <w:sz w:val="12"/>
        <w:szCs w:val="12"/>
      </w:rPr>
      <w:t>. Dr. R</w:t>
    </w:r>
    <w:r>
      <w:rPr>
        <w:rFonts w:ascii="Century Gothic" w:hAnsi="Century Gothic"/>
        <w:color w:val="000000"/>
        <w:sz w:val="12"/>
        <w:szCs w:val="12"/>
      </w:rPr>
      <w:t xml:space="preserve">ainer </w:t>
    </w:r>
    <w:proofErr w:type="spellStart"/>
    <w:r>
      <w:rPr>
        <w:rFonts w:ascii="Century Gothic" w:hAnsi="Century Gothic"/>
        <w:color w:val="000000"/>
        <w:sz w:val="12"/>
        <w:szCs w:val="12"/>
      </w:rPr>
      <w:t>Jaszuz</w:t>
    </w:r>
    <w:proofErr w:type="spellEnd"/>
    <w:r>
      <w:rPr>
        <w:rFonts w:ascii="Century Gothic" w:hAnsi="Century Gothic"/>
        <w:color w:val="000000"/>
        <w:sz w:val="12"/>
        <w:szCs w:val="12"/>
      </w:rPr>
      <w:t xml:space="preserve"> </w:t>
    </w:r>
    <w:proofErr w:type="spellStart"/>
    <w:r>
      <w:rPr>
        <w:rFonts w:ascii="Century Gothic" w:hAnsi="Century Gothic"/>
        <w:color w:val="000000"/>
        <w:sz w:val="12"/>
        <w:szCs w:val="12"/>
      </w:rPr>
      <w:t>u.A.</w:t>
    </w:r>
    <w:proofErr w:type="spellEnd"/>
    <w:r>
      <w:rPr>
        <w:rFonts w:ascii="Century Gothic" w:hAnsi="Century Gothic"/>
        <w:color w:val="000000"/>
        <w:sz w:val="12"/>
        <w:szCs w:val="12"/>
      </w:rPr>
      <w:t xml:space="preserve">: Psychologie und </w:t>
    </w:r>
    <w:proofErr w:type="spellStart"/>
    <w:r>
      <w:rPr>
        <w:rFonts w:ascii="Century Gothic" w:hAnsi="Century Gothic"/>
        <w:color w:val="000000"/>
        <w:sz w:val="12"/>
        <w:szCs w:val="12"/>
      </w:rPr>
      <w:t>Pädagogik,Lehrbuch</w:t>
    </w:r>
    <w:proofErr w:type="spellEnd"/>
    <w:r>
      <w:rPr>
        <w:rFonts w:ascii="Century Gothic" w:hAnsi="Century Gothic"/>
        <w:color w:val="000000"/>
        <w:sz w:val="12"/>
        <w:szCs w:val="12"/>
      </w:rPr>
      <w:t xml:space="preserve"> für berufliche Gymnasien, Stuttgart, Handwerk- Technik, 2015, S.401 ff.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6C5" w:rsidRDefault="006546C5">
      <w:r>
        <w:rPr>
          <w:color w:val="000000"/>
        </w:rPr>
        <w:separator/>
      </w:r>
    </w:p>
  </w:footnote>
  <w:footnote w:type="continuationSeparator" w:id="0">
    <w:p w:rsidR="006546C5" w:rsidRDefault="006546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623" w:rsidRDefault="006546C5">
    <w:pPr>
      <w:pStyle w:val="Kopfzeile"/>
    </w:pPr>
    <w:r>
      <w:rPr>
        <w:noProof/>
        <w:color w:val="5B9BD5"/>
        <w:lang w:eastAsia="de-DE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42025</wp:posOffset>
              </wp:positionV>
              <wp:extent cx="7364733" cy="10406384"/>
              <wp:effectExtent l="0" t="0" r="26667" b="13966"/>
              <wp:wrapNone/>
              <wp:docPr id="1" name="Rechteck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3" cy="10406384"/>
                      </a:xfrm>
                      <a:prstGeom prst="rect">
                        <a:avLst/>
                      </a:prstGeom>
                      <a:noFill/>
                      <a:ln w="15873">
                        <a:solidFill>
                          <a:srgbClr val="767171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rect id="Rechteck 452" o:spid="_x0000_s1026" style="position:absolute;margin-left:0;margin-top:3.3pt;width:579.9pt;height:819.4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" filled="f" strokecolor="#767171" strokeweight=".44092mm">
              <v:textbox inset="0,0,0,0"/>
              <w10:wrap anchorx="margin" anchory="page"/>
            </v:rect>
          </w:pict>
        </mc:Fallback>
      </mc:AlternateContent>
    </w:r>
    <w:r>
      <w:rPr>
        <w:noProof/>
        <w:lang w:eastAsia="de-DE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-415293</wp:posOffset>
          </wp:positionH>
          <wp:positionV relativeFrom="paragraph">
            <wp:posOffset>-47621</wp:posOffset>
          </wp:positionV>
          <wp:extent cx="3884928" cy="986152"/>
          <wp:effectExtent l="0" t="0" r="1272" b="4448"/>
          <wp:wrapTight wrapText="bothSides">
            <wp:wrapPolygon edited="0">
              <wp:start x="0" y="0"/>
              <wp:lineTo x="0" y="21280"/>
              <wp:lineTo x="21501" y="21280"/>
              <wp:lineTo x="21501" y="0"/>
              <wp:lineTo x="0" y="0"/>
            </wp:wrapPolygon>
          </wp:wrapTight>
          <wp:docPr id="2" name="Grafik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84928" cy="98615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Verdana" w:hAnsi="Verdana"/>
      </w:rPr>
      <w:t xml:space="preserve">                                                                          Handlungsfeld: ____             ___________                                                      Lernfeld: ____</w:t>
    </w:r>
  </w:p>
  <w:p w:rsidR="003A0623" w:rsidRDefault="006546C5">
    <w:pPr>
      <w:pStyle w:val="Kopfzeile"/>
      <w:rPr>
        <w:rFonts w:ascii="Verdana" w:hAnsi="Verdana"/>
      </w:rPr>
    </w:pPr>
    <w:r>
      <w:rPr>
        <w:rFonts w:ascii="Verdana" w:hAnsi="Verdana"/>
      </w:rPr>
      <w:t xml:space="preserve">                                                                          Datum: 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E0BD4"/>
    <w:multiLevelType w:val="multilevel"/>
    <w:tmpl w:val="DE4820E0"/>
    <w:lvl w:ilvl="0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B18523B"/>
    <w:multiLevelType w:val="multilevel"/>
    <w:tmpl w:val="C5CCA37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D7106F3"/>
    <w:multiLevelType w:val="multilevel"/>
    <w:tmpl w:val="8EB8A24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CE40BC0"/>
    <w:multiLevelType w:val="multilevel"/>
    <w:tmpl w:val="D73495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83401"/>
    <w:rsid w:val="003D3313"/>
    <w:rsid w:val="005A6B34"/>
    <w:rsid w:val="006546C5"/>
    <w:rsid w:val="00F8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Cs w:val="21"/>
    </w:rPr>
  </w:style>
  <w:style w:type="character" w:customStyle="1" w:styleId="FuzeileZchn">
    <w:name w:val="Fußzeile Zchn"/>
    <w:basedOn w:val="Absatz-Standardschriftart"/>
    <w:rPr>
      <w:szCs w:val="21"/>
    </w:rPr>
  </w:style>
  <w:style w:type="paragraph" w:styleId="Listenabsatz">
    <w:name w:val="List Paragraph"/>
    <w:basedOn w:val="Standard"/>
    <w:pPr>
      <w:widowControl/>
      <w:suppressAutoHyphens w:val="0"/>
      <w:spacing w:after="160" w:line="244" w:lineRule="auto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Sprechblasentext">
    <w:name w:val="Balloon Text"/>
    <w:basedOn w:val="Standard"/>
    <w:rPr>
      <w:rFonts w:ascii="Arial" w:hAnsi="Arial"/>
      <w:sz w:val="18"/>
      <w:szCs w:val="16"/>
    </w:rPr>
  </w:style>
  <w:style w:type="character" w:customStyle="1" w:styleId="SprechblasentextZchn">
    <w:name w:val="Sprechblasentext Zchn"/>
    <w:basedOn w:val="Absatz-Standardschriftart"/>
    <w:rPr>
      <w:rFonts w:ascii="Arial" w:hAnsi="Arial"/>
      <w:sz w:val="18"/>
      <w:szCs w:val="16"/>
    </w:rPr>
  </w:style>
  <w:style w:type="character" w:customStyle="1" w:styleId="KopfzeileZchn">
    <w:name w:val="Kopfzeile Zchn"/>
    <w:basedOn w:val="Absatz-Standardschriftar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Cs w:val="21"/>
    </w:rPr>
  </w:style>
  <w:style w:type="character" w:customStyle="1" w:styleId="FuzeileZchn">
    <w:name w:val="Fußzeile Zchn"/>
    <w:basedOn w:val="Absatz-Standardschriftart"/>
    <w:rPr>
      <w:szCs w:val="21"/>
    </w:rPr>
  </w:style>
  <w:style w:type="paragraph" w:styleId="Listenabsatz">
    <w:name w:val="List Paragraph"/>
    <w:basedOn w:val="Standard"/>
    <w:pPr>
      <w:widowControl/>
      <w:suppressAutoHyphens w:val="0"/>
      <w:spacing w:after="160" w:line="244" w:lineRule="auto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Sprechblasentext">
    <w:name w:val="Balloon Text"/>
    <w:basedOn w:val="Standard"/>
    <w:rPr>
      <w:rFonts w:ascii="Arial" w:hAnsi="Arial"/>
      <w:sz w:val="18"/>
      <w:szCs w:val="16"/>
    </w:rPr>
  </w:style>
  <w:style w:type="character" w:customStyle="1" w:styleId="SprechblasentextZchn">
    <w:name w:val="Sprechblasentext Zchn"/>
    <w:basedOn w:val="Absatz-Standardschriftart"/>
    <w:rPr>
      <w:rFonts w:ascii="Arial" w:hAnsi="Arial"/>
      <w:sz w:val="18"/>
      <w:szCs w:val="16"/>
    </w:rPr>
  </w:style>
  <w:style w:type="character" w:customStyle="1" w:styleId="KopfzeileZchn">
    <w:name w:val="Kopfzeile Zchn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urte genewitz</dc:creator>
  <cp:lastModifiedBy>UrtisPC</cp:lastModifiedBy>
  <cp:revision>2</cp:revision>
  <cp:lastPrinted>2024-03-08T09:30:00Z</cp:lastPrinted>
  <dcterms:created xsi:type="dcterms:W3CDTF">2024-09-28T18:51:00Z</dcterms:created>
  <dcterms:modified xsi:type="dcterms:W3CDTF">2024-09-28T18:51:00Z</dcterms:modified>
</cp:coreProperties>
</file>