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E3849" w14:textId="6F6C36AD" w:rsidR="00310D56" w:rsidRPr="001A2BF6" w:rsidRDefault="00357411" w:rsidP="00DD7C53">
      <w:pPr>
        <w:jc w:val="both"/>
        <w:rPr>
          <w:rFonts w:ascii="Arial" w:hAnsi="Arial" w:cs="Arial"/>
          <w:b/>
          <w:i/>
          <w:sz w:val="28"/>
        </w:rPr>
      </w:pPr>
      <w:r>
        <w:rPr>
          <w:rFonts w:ascii="Arial" w:hAnsi="Arial" w:cs="Arial"/>
          <w:b/>
          <w:i/>
          <w:noProof/>
          <w:sz w:val="28"/>
        </w:rPr>
        <w:drawing>
          <wp:inline distT="0" distB="0" distL="0" distR="0" wp14:anchorId="57484991" wp14:editId="07A3C6F0">
            <wp:extent cx="578734" cy="587314"/>
            <wp:effectExtent l="0" t="0" r="5715" b="0"/>
            <wp:docPr id="1514408370" name="Grafik 6" descr="Ein Bild, das Symbol, Schwarz, Grafiken,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408370" name="Grafik 6" descr="Ein Bild, das Symbol, Schwarz, Grafiken, Schrift enthält.&#10;&#10;KI-generierte Inhalte können fehlerhaft sein."/>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7191" cy="616193"/>
                    </a:xfrm>
                    <a:prstGeom prst="rect">
                      <a:avLst/>
                    </a:prstGeom>
                  </pic:spPr>
                </pic:pic>
              </a:graphicData>
            </a:graphic>
          </wp:inline>
        </w:drawing>
      </w:r>
      <w:r w:rsidR="00630053" w:rsidRPr="001A2BF6">
        <w:rPr>
          <w:rFonts w:ascii="Arial" w:hAnsi="Arial" w:cs="Arial"/>
          <w:b/>
          <w:i/>
          <w:sz w:val="28"/>
        </w:rPr>
        <w:t xml:space="preserve">Recht im </w:t>
      </w:r>
      <w:r w:rsidR="00630053" w:rsidRPr="00EE6246">
        <w:rPr>
          <w:rFonts w:ascii="Arial" w:hAnsi="Arial" w:cs="Arial"/>
          <w:b/>
          <w:i/>
          <w:sz w:val="28"/>
        </w:rPr>
        <w:t>Handel</w:t>
      </w:r>
    </w:p>
    <w:p w14:paraId="6371FC25" w14:textId="77777777" w:rsidR="00A56B2A" w:rsidRPr="00DD7C53" w:rsidRDefault="00A56B2A" w:rsidP="00DD7C53">
      <w:pPr>
        <w:jc w:val="both"/>
        <w:rPr>
          <w:rFonts w:ascii="Arial" w:hAnsi="Arial" w:cs="Arial"/>
        </w:rPr>
      </w:pPr>
    </w:p>
    <w:p w14:paraId="26E2F70D" w14:textId="77777777" w:rsidR="00A56B2A" w:rsidRPr="00634D50" w:rsidRDefault="00DD7C53" w:rsidP="00DD7C53">
      <w:pPr>
        <w:jc w:val="both"/>
        <w:rPr>
          <w:rFonts w:ascii="Arial" w:hAnsi="Arial" w:cs="Arial"/>
          <w:b/>
        </w:rPr>
      </w:pPr>
      <w:r w:rsidRPr="00634D50">
        <w:rPr>
          <w:rFonts w:ascii="Arial" w:hAnsi="Arial" w:cs="Arial"/>
          <w:b/>
        </w:rPr>
        <w:t xml:space="preserve">Jeden Tag schließen wir Verträge und Rechtsgeschäfte in unseren Geschäften ab. Dabei machen wir uns nur wenig Gedanken wie diese </w:t>
      </w:r>
      <w:r w:rsidRPr="00EE6246">
        <w:rPr>
          <w:rFonts w:ascii="Arial" w:hAnsi="Arial" w:cs="Arial"/>
          <w:b/>
        </w:rPr>
        <w:t>eigentlich</w:t>
      </w:r>
      <w:r w:rsidRPr="00634D50">
        <w:rPr>
          <w:rFonts w:ascii="Arial" w:hAnsi="Arial" w:cs="Arial"/>
          <w:b/>
        </w:rPr>
        <w:t xml:space="preserve"> zustande kommen und wann wir wie an sie gebunden sind. Nach diesem Artikel sollten Sie jedoch Klarheit haben. </w:t>
      </w:r>
    </w:p>
    <w:p w14:paraId="6C2C7EDE" w14:textId="77777777" w:rsidR="00DD7C53" w:rsidRDefault="00DD7C53" w:rsidP="00DD7C53">
      <w:pPr>
        <w:jc w:val="both"/>
        <w:rPr>
          <w:rFonts w:ascii="Arial" w:hAnsi="Arial" w:cs="Arial"/>
        </w:rPr>
      </w:pPr>
    </w:p>
    <w:p w14:paraId="020BFFFE" w14:textId="135427DF" w:rsidR="00DD7C53" w:rsidRDefault="00FE22B0" w:rsidP="00DD7C53">
      <w:pPr>
        <w:jc w:val="both"/>
        <w:rPr>
          <w:rFonts w:ascii="Arial" w:hAnsi="Arial" w:cs="Arial"/>
        </w:rPr>
      </w:pPr>
      <w:r>
        <w:rPr>
          <w:rFonts w:ascii="Arial" w:hAnsi="Arial" w:cs="Arial"/>
          <w:noProof/>
          <w:lang w:eastAsia="de-DE"/>
        </w:rPr>
        <mc:AlternateContent>
          <mc:Choice Requires="wps">
            <w:drawing>
              <wp:anchor distT="0" distB="0" distL="114300" distR="114300" simplePos="0" relativeHeight="251659264" behindDoc="0" locked="0" layoutInCell="1" allowOverlap="1" wp14:anchorId="379A9EE2" wp14:editId="41CE0C1C">
                <wp:simplePos x="0" y="0"/>
                <wp:positionH relativeFrom="column">
                  <wp:posOffset>-3047683</wp:posOffset>
                </wp:positionH>
                <wp:positionV relativeFrom="paragraph">
                  <wp:posOffset>2699067</wp:posOffset>
                </wp:positionV>
                <wp:extent cx="5572125" cy="247650"/>
                <wp:effectExtent l="0" t="4762" r="4762" b="4763"/>
                <wp:wrapNone/>
                <wp:docPr id="1" name="Textfeld 1"/>
                <wp:cNvGraphicFramePr/>
                <a:graphic xmlns:a="http://schemas.openxmlformats.org/drawingml/2006/main">
                  <a:graphicData uri="http://schemas.microsoft.com/office/word/2010/wordprocessingShape">
                    <wps:wsp>
                      <wps:cNvSpPr txBox="1"/>
                      <wps:spPr>
                        <a:xfrm rot="16200000">
                          <a:off x="0" y="0"/>
                          <a:ext cx="5572125" cy="2476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759AF" w14:textId="77777777" w:rsidR="00FE22B0" w:rsidRPr="00FE22B0" w:rsidRDefault="001A2BF6">
                            <w:pPr>
                              <w:rPr>
                                <w:rFonts w:ascii="Arial" w:hAnsi="Arial" w:cs="Arial"/>
                                <w:color w:val="808080" w:themeColor="background1" w:themeShade="80"/>
                                <w:sz w:val="20"/>
                              </w:rPr>
                            </w:pPr>
                            <w:r>
                              <w:rPr>
                                <w:rFonts w:ascii="Arial" w:hAnsi="Arial" w:cs="Arial"/>
                                <w:color w:val="808080" w:themeColor="background1" w:themeShade="80"/>
                                <w:sz w:val="20"/>
                              </w:rPr>
                              <w:t>Formen</w:t>
                            </w:r>
                            <w:r w:rsidR="00FE22B0" w:rsidRPr="00FE22B0">
                              <w:rPr>
                                <w:rFonts w:ascii="Arial" w:hAnsi="Arial" w:cs="Arial"/>
                                <w:color w:val="808080" w:themeColor="background1" w:themeShade="80"/>
                                <w:sz w:val="20"/>
                              </w:rPr>
                              <w:t xml:space="preserve"> von </w:t>
                            </w:r>
                            <w:r w:rsidR="00FE22B0" w:rsidRPr="00EE6246">
                              <w:rPr>
                                <w:rFonts w:ascii="Arial" w:hAnsi="Arial" w:cs="Arial"/>
                                <w:color w:val="808080" w:themeColor="background1" w:themeShade="80"/>
                                <w:sz w:val="20"/>
                              </w:rPr>
                              <w:t>Willenserklärungen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A9EE2" id="Textfeld 1" o:spid="_x0000_s1027" type="#_x0000_t202" style="position:absolute;left:0;text-align:left;margin-left:-240pt;margin-top:212.5pt;width:438.75pt;height:19.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" fillcolor="#f2f2f2 [3052]" stroked="f" strokeweight=".5pt">
                <v:textbox>
                  <w:txbxContent>
                    <w:p w14:paraId="5FC759AF" w14:textId="77777777" w:rsidR="00FE22B0" w:rsidRPr="00FE22B0" w:rsidRDefault="001A2BF6">
                      <w:pPr>
                        <w:rPr>
                          <w:rFonts w:ascii="Arial" w:hAnsi="Arial" w:cs="Arial"/>
                          <w:color w:val="808080" w:themeColor="background1" w:themeShade="80"/>
                          <w:sz w:val="20"/>
                        </w:rPr>
                      </w:pPr>
                      <w:r>
                        <w:rPr>
                          <w:rFonts w:ascii="Arial" w:hAnsi="Arial" w:cs="Arial"/>
                          <w:color w:val="808080" w:themeColor="background1" w:themeShade="80"/>
                          <w:sz w:val="20"/>
                        </w:rPr>
                        <w:t>Formen</w:t>
                      </w:r>
                      <w:r w:rsidR="00FE22B0" w:rsidRPr="00FE22B0">
                        <w:rPr>
                          <w:rFonts w:ascii="Arial" w:hAnsi="Arial" w:cs="Arial"/>
                          <w:color w:val="808080" w:themeColor="background1" w:themeShade="80"/>
                          <w:sz w:val="20"/>
                        </w:rPr>
                        <w:t xml:space="preserve"> von </w:t>
                      </w:r>
                      <w:r w:rsidR="00FE22B0" w:rsidRPr="00EE6246">
                        <w:rPr>
                          <w:rFonts w:ascii="Arial" w:hAnsi="Arial" w:cs="Arial"/>
                          <w:color w:val="808080" w:themeColor="background1" w:themeShade="80"/>
                          <w:sz w:val="20"/>
                        </w:rPr>
                        <w:t>Willenserklärungen</w:t>
                      </w:r>
                    </w:p>
                  </w:txbxContent>
                </v:textbox>
              </v:shape>
            </w:pict>
          </mc:Fallback>
        </mc:AlternateContent>
      </w:r>
      <w:r w:rsidR="00DD7C53">
        <w:rPr>
          <w:rFonts w:ascii="Arial" w:hAnsi="Arial" w:cs="Arial"/>
        </w:rPr>
        <w:t xml:space="preserve">Alle rechtlich wirksamen Äußerungen sind Willenserklärungen. Diese werden </w:t>
      </w:r>
      <w:r w:rsidR="00DD7C53" w:rsidRPr="00EE6246">
        <w:rPr>
          <w:rFonts w:ascii="Arial" w:hAnsi="Arial" w:cs="Arial"/>
        </w:rPr>
        <w:t>gebraucht</w:t>
      </w:r>
      <w:r w:rsidR="00FA447B" w:rsidRPr="00FA447B">
        <w:rPr>
          <w:rFonts w:ascii="Arial" w:hAnsi="Arial" w:cs="Arial"/>
        </w:rPr>
        <w:t>,</w:t>
      </w:r>
      <w:r w:rsidR="00DD7C53">
        <w:rPr>
          <w:rFonts w:ascii="Arial" w:hAnsi="Arial" w:cs="Arial"/>
        </w:rPr>
        <w:t xml:space="preserve"> um Rechtsgeschäfte (</w:t>
      </w:r>
      <w:r w:rsidR="00FA447B" w:rsidRPr="00FA447B">
        <w:rPr>
          <w:rFonts w:ascii="Arial" w:hAnsi="Arial" w:cs="Arial"/>
        </w:rPr>
        <w:t>z. B.</w:t>
      </w:r>
      <w:r w:rsidR="00DD7C53">
        <w:rPr>
          <w:rFonts w:ascii="Arial" w:hAnsi="Arial" w:cs="Arial"/>
        </w:rPr>
        <w:t xml:space="preserve"> Verträge, Schenkungen) abzuschließen. Dabei können Willenserklärungen auf </w:t>
      </w:r>
      <w:proofErr w:type="gramStart"/>
      <w:r w:rsidR="00DD7C53">
        <w:rPr>
          <w:rFonts w:ascii="Arial" w:hAnsi="Arial" w:cs="Arial"/>
        </w:rPr>
        <w:t>ganz unterschiedliche</w:t>
      </w:r>
      <w:proofErr w:type="gramEnd"/>
      <w:r w:rsidR="00DD7C53">
        <w:rPr>
          <w:rFonts w:ascii="Arial" w:hAnsi="Arial" w:cs="Arial"/>
        </w:rPr>
        <w:t xml:space="preserve"> </w:t>
      </w:r>
      <w:r w:rsidR="00DD7C53" w:rsidRPr="00B70148">
        <w:rPr>
          <w:rFonts w:ascii="Arial" w:hAnsi="Arial" w:cs="Arial"/>
          <w:highlight w:val="lightGray"/>
        </w:rPr>
        <w:t>Arten</w:t>
      </w:r>
      <w:r w:rsidR="00DD7C53">
        <w:rPr>
          <w:rFonts w:ascii="Arial" w:hAnsi="Arial" w:cs="Arial"/>
        </w:rPr>
        <w:t xml:space="preserve"> abgegeben werden. Am klarsten liegt die Willenserklärung bei einer </w:t>
      </w:r>
      <w:r w:rsidR="00DD7C53" w:rsidRPr="00EE6246">
        <w:rPr>
          <w:rFonts w:ascii="Arial" w:hAnsi="Arial" w:cs="Arial"/>
        </w:rPr>
        <w:t>mündlichen</w:t>
      </w:r>
      <w:r w:rsidR="00DD7C53">
        <w:rPr>
          <w:rFonts w:ascii="Arial" w:hAnsi="Arial" w:cs="Arial"/>
        </w:rPr>
        <w:t xml:space="preserve"> („Ich möchte zwei Liter Milch kaufen.“</w:t>
      </w:r>
      <w:r w:rsidR="00DD7C53" w:rsidRPr="00EE6246">
        <w:rPr>
          <w:rFonts w:ascii="Arial" w:hAnsi="Arial" w:cs="Arial"/>
        </w:rPr>
        <w:t>)</w:t>
      </w:r>
      <w:r w:rsidR="00DD7C53">
        <w:rPr>
          <w:rFonts w:ascii="Arial" w:hAnsi="Arial" w:cs="Arial"/>
        </w:rPr>
        <w:t xml:space="preserve"> </w:t>
      </w:r>
      <w:r w:rsidR="00DD7C53" w:rsidRPr="00EE6246">
        <w:rPr>
          <w:rFonts w:ascii="Arial" w:hAnsi="Arial" w:cs="Arial"/>
        </w:rPr>
        <w:t>oder</w:t>
      </w:r>
      <w:r w:rsidR="00DD7C53">
        <w:rPr>
          <w:rFonts w:ascii="Arial" w:hAnsi="Arial" w:cs="Arial"/>
        </w:rPr>
        <w:t xml:space="preserve"> schriftlichen (Bestellung von neuer Ware per E-Mail) Äußerung vor. Aber nicht jeder Kunde im Supermarkt wiederholt nochmals an der </w:t>
      </w:r>
      <w:r w:rsidR="00DD7C53" w:rsidRPr="00EE6246">
        <w:rPr>
          <w:rFonts w:ascii="Arial" w:hAnsi="Arial" w:cs="Arial"/>
        </w:rPr>
        <w:t>Kasse</w:t>
      </w:r>
      <w:r w:rsidR="00FA447B" w:rsidRPr="00FA447B">
        <w:rPr>
          <w:rFonts w:ascii="Arial" w:hAnsi="Arial" w:cs="Arial"/>
        </w:rPr>
        <w:t>,</w:t>
      </w:r>
      <w:r w:rsidR="00DD7C53">
        <w:rPr>
          <w:rFonts w:ascii="Arial" w:hAnsi="Arial" w:cs="Arial"/>
        </w:rPr>
        <w:t xml:space="preserve"> was er nun kaufen möchte. Hier reicht schon die schlüssige Handlung (ablegen von Waren auf dem Kassenband) als Willenserklärung völlig aus. </w:t>
      </w:r>
    </w:p>
    <w:p w14:paraId="216851C5" w14:textId="33C05251" w:rsidR="00DD7C53" w:rsidRDefault="00F000B6" w:rsidP="00DD7C53">
      <w:pPr>
        <w:jc w:val="both"/>
        <w:rPr>
          <w:rFonts w:ascii="Arial" w:hAnsi="Arial" w:cs="Arial"/>
        </w:rPr>
      </w:pPr>
      <w:r>
        <w:rPr>
          <w:rFonts w:ascii="Arial" w:hAnsi="Arial" w:cs="Arial"/>
        </w:rPr>
        <w:t>Nun müssen wir aber nicht immer sprechen, schreiben, handeln um eine Willenserklärung abzugeben. Auch das Schweigen kann als Willenserklärung gewertet werden. Hier muss jedoch zwischen Kaufleuten, die eine geschäftliche Beziehung zueinander pflegen (</w:t>
      </w:r>
      <w:r w:rsidR="00FA447B" w:rsidRPr="00FA447B">
        <w:rPr>
          <w:rFonts w:ascii="Arial" w:hAnsi="Arial" w:cs="Arial"/>
        </w:rPr>
        <w:t>z. B.</w:t>
      </w:r>
      <w:r>
        <w:rPr>
          <w:rFonts w:ascii="Arial" w:hAnsi="Arial" w:cs="Arial"/>
        </w:rPr>
        <w:t xml:space="preserve"> Einzelhändler zum Lieferanten) und Privatpersonen unterschieden werden. Wenn ein Kaufmann </w:t>
      </w:r>
      <w:r w:rsidRPr="00EE6246">
        <w:rPr>
          <w:rFonts w:ascii="Arial" w:hAnsi="Arial" w:cs="Arial"/>
        </w:rPr>
        <w:t>schweigt</w:t>
      </w:r>
      <w:r w:rsidR="00FA447B" w:rsidRPr="00FA447B">
        <w:rPr>
          <w:rFonts w:ascii="Arial" w:hAnsi="Arial" w:cs="Arial"/>
        </w:rPr>
        <w:t>,</w:t>
      </w:r>
      <w:r>
        <w:rPr>
          <w:rFonts w:ascii="Arial" w:hAnsi="Arial" w:cs="Arial"/>
        </w:rPr>
        <w:t xml:space="preserve"> gilt dies als Zustimmung. So muss </w:t>
      </w:r>
      <w:r w:rsidR="00FA447B" w:rsidRPr="00FA447B">
        <w:rPr>
          <w:rFonts w:ascii="Arial" w:hAnsi="Arial" w:cs="Arial"/>
        </w:rPr>
        <w:t>z. B.</w:t>
      </w:r>
      <w:r>
        <w:rPr>
          <w:rFonts w:ascii="Arial" w:hAnsi="Arial" w:cs="Arial"/>
        </w:rPr>
        <w:t xml:space="preserve"> der Einzelhändler nicht bei </w:t>
      </w:r>
      <w:r w:rsidRPr="00EE6246">
        <w:rPr>
          <w:rFonts w:ascii="Arial" w:hAnsi="Arial" w:cs="Arial"/>
        </w:rPr>
        <w:t>jedem abgeänderte</w:t>
      </w:r>
      <w:r w:rsidR="00FA447B" w:rsidRPr="00EE6246">
        <w:rPr>
          <w:rFonts w:ascii="Arial" w:hAnsi="Arial" w:cs="Arial"/>
        </w:rPr>
        <w:t>n</w:t>
      </w:r>
      <w:r w:rsidRPr="00EE6246">
        <w:rPr>
          <w:rFonts w:ascii="Arial" w:hAnsi="Arial" w:cs="Arial"/>
        </w:rPr>
        <w:t xml:space="preserve"> Angebot</w:t>
      </w:r>
      <w:r>
        <w:rPr>
          <w:rFonts w:ascii="Arial" w:hAnsi="Arial" w:cs="Arial"/>
        </w:rPr>
        <w:t xml:space="preserve"> dem Lieferanten dieses bestätigen. Das Schweigen gilt als Annahme. Bei Privatpersonen zählt das Schweigen jedoch grundsätzlich als Ablehnung. </w:t>
      </w:r>
    </w:p>
    <w:p w14:paraId="3A15C9A3" w14:textId="77777777" w:rsidR="00F000B6" w:rsidRDefault="001A2BF6" w:rsidP="00DD7C53">
      <w:pPr>
        <w:jc w:val="both"/>
        <w:rPr>
          <w:rFonts w:ascii="Arial" w:hAnsi="Arial" w:cs="Arial"/>
        </w:rPr>
      </w:pPr>
      <w:r>
        <w:rPr>
          <w:rFonts w:ascii="Arial" w:hAnsi="Arial" w:cs="Arial"/>
          <w:noProof/>
          <w:lang w:eastAsia="de-DE"/>
        </w:rPr>
        <mc:AlternateContent>
          <mc:Choice Requires="wps">
            <w:drawing>
              <wp:anchor distT="0" distB="0" distL="114300" distR="114300" simplePos="0" relativeHeight="251665408" behindDoc="0" locked="0" layoutInCell="1" allowOverlap="1" wp14:anchorId="18B35701" wp14:editId="331D8A1F">
                <wp:simplePos x="0" y="0"/>
                <wp:positionH relativeFrom="column">
                  <wp:posOffset>-786448</wp:posOffset>
                </wp:positionH>
                <wp:positionV relativeFrom="paragraph">
                  <wp:posOffset>394180</wp:posOffset>
                </wp:positionV>
                <wp:extent cx="1036955" cy="247650"/>
                <wp:effectExtent l="0" t="5397" r="5397" b="5398"/>
                <wp:wrapNone/>
                <wp:docPr id="4" name="Textfeld 4"/>
                <wp:cNvGraphicFramePr/>
                <a:graphic xmlns:a="http://schemas.openxmlformats.org/drawingml/2006/main">
                  <a:graphicData uri="http://schemas.microsoft.com/office/word/2010/wordprocessingShape">
                    <wps:wsp>
                      <wps:cNvSpPr txBox="1"/>
                      <wps:spPr>
                        <a:xfrm rot="5400000">
                          <a:off x="0" y="0"/>
                          <a:ext cx="1036955" cy="2476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DB7F58" w14:textId="77777777" w:rsidR="001A2BF6" w:rsidRPr="00FE22B0" w:rsidRDefault="001A2BF6" w:rsidP="001A2BF6">
                            <w:pPr>
                              <w:rPr>
                                <w:rFonts w:ascii="Arial" w:hAnsi="Arial" w:cs="Arial"/>
                                <w:color w:val="808080" w:themeColor="background1" w:themeShade="8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35701" id="Textfeld 4" o:spid="_x0000_s1028" type="#_x0000_t202" style="position:absolute;left:0;text-align:left;margin-left:-61.95pt;margin-top:31.05pt;width:81.65pt;height:19.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" fillcolor="#f2f2f2 [3052]" stroked="f" strokeweight=".5pt">
                <v:textbox>
                  <w:txbxContent>
                    <w:p w14:paraId="0EDB7F58" w14:textId="77777777" w:rsidR="001A2BF6" w:rsidRPr="00FE22B0" w:rsidRDefault="001A2BF6" w:rsidP="001A2BF6">
                      <w:pPr>
                        <w:rPr>
                          <w:rFonts w:ascii="Arial" w:hAnsi="Arial" w:cs="Arial"/>
                          <w:color w:val="808080" w:themeColor="background1" w:themeShade="80"/>
                          <w:sz w:val="20"/>
                        </w:rPr>
                      </w:pPr>
                    </w:p>
                  </w:txbxContent>
                </v:textbox>
              </v:shape>
            </w:pict>
          </mc:Fallback>
        </mc:AlternateContent>
      </w:r>
      <w:r w:rsidR="00F000B6">
        <w:rPr>
          <w:rFonts w:ascii="Arial" w:hAnsi="Arial" w:cs="Arial"/>
        </w:rPr>
        <w:t xml:space="preserve">Bei denen von uns im Einzelhandel tagtäglich abgeschlossenen Rechtsgeschäften handelt es sich </w:t>
      </w:r>
      <w:r w:rsidR="00F000B6" w:rsidRPr="00EE6246">
        <w:rPr>
          <w:rFonts w:ascii="Arial" w:hAnsi="Arial" w:cs="Arial"/>
        </w:rPr>
        <w:t>in der Regel</w:t>
      </w:r>
      <w:r w:rsidR="00F000B6">
        <w:rPr>
          <w:rFonts w:ascii="Arial" w:hAnsi="Arial" w:cs="Arial"/>
        </w:rPr>
        <w:t xml:space="preserve"> um </w:t>
      </w:r>
      <w:r w:rsidR="00F000B6" w:rsidRPr="00B70148">
        <w:rPr>
          <w:rFonts w:ascii="Arial" w:hAnsi="Arial" w:cs="Arial"/>
          <w:highlight w:val="lightGray"/>
        </w:rPr>
        <w:t>zweiseitige</w:t>
      </w:r>
      <w:r w:rsidR="00F000B6">
        <w:rPr>
          <w:rFonts w:ascii="Arial" w:hAnsi="Arial" w:cs="Arial"/>
        </w:rPr>
        <w:t xml:space="preserve"> </w:t>
      </w:r>
      <w:r w:rsidR="00F000B6">
        <w:rPr>
          <w:rFonts w:ascii="Arial" w:hAnsi="Arial" w:cs="Arial"/>
        </w:rPr>
        <w:t>Rechtsgeschäfte. Es werden hier mindestens zwei übereinstimmende Willenserklärungen nötig, damit ein Vertrag entsteht</w:t>
      </w:r>
      <w:r w:rsidR="00F000B6" w:rsidRPr="00EE6246">
        <w:rPr>
          <w:rFonts w:ascii="Arial" w:hAnsi="Arial" w:cs="Arial"/>
        </w:rPr>
        <w:t xml:space="preserve">. </w:t>
      </w:r>
      <w:r w:rsidR="00A50200" w:rsidRPr="00EE6246">
        <w:rPr>
          <w:rFonts w:ascii="Arial" w:hAnsi="Arial" w:cs="Arial"/>
        </w:rPr>
        <w:t xml:space="preserve"> </w:t>
      </w:r>
      <w:r w:rsidR="00F000B6">
        <w:rPr>
          <w:rFonts w:ascii="Arial" w:hAnsi="Arial" w:cs="Arial"/>
        </w:rPr>
        <w:t xml:space="preserve">(Kunde legt Ware auf das Band, Kassiererin kassiert - zwei übereinstimmende Willenserklärungen durch schlüssiges Handeln). </w:t>
      </w:r>
    </w:p>
    <w:p w14:paraId="70E53F3D" w14:textId="75EFC59D" w:rsidR="00F000B6" w:rsidRDefault="001A2BF6" w:rsidP="00DD7C53">
      <w:pPr>
        <w:jc w:val="both"/>
        <w:rPr>
          <w:rFonts w:ascii="Arial" w:hAnsi="Arial" w:cs="Arial"/>
        </w:rPr>
      </w:pPr>
      <w:r>
        <w:rPr>
          <w:rFonts w:ascii="Arial" w:hAnsi="Arial" w:cs="Arial"/>
          <w:noProof/>
          <w:lang w:eastAsia="de-DE"/>
        </w:rPr>
        <mc:AlternateContent>
          <mc:Choice Requires="wps">
            <w:drawing>
              <wp:anchor distT="0" distB="0" distL="114300" distR="114300" simplePos="0" relativeHeight="251661312" behindDoc="0" locked="0" layoutInCell="1" allowOverlap="1" wp14:anchorId="0F48890D" wp14:editId="6CBE7DA1">
                <wp:simplePos x="0" y="0"/>
                <wp:positionH relativeFrom="column">
                  <wp:posOffset>1753710</wp:posOffset>
                </wp:positionH>
                <wp:positionV relativeFrom="paragraph">
                  <wp:posOffset>261781</wp:posOffset>
                </wp:positionV>
                <wp:extent cx="2297115" cy="247650"/>
                <wp:effectExtent l="0" t="4127" r="4127" b="4128"/>
                <wp:wrapNone/>
                <wp:docPr id="2" name="Textfeld 2"/>
                <wp:cNvGraphicFramePr/>
                <a:graphic xmlns:a="http://schemas.openxmlformats.org/drawingml/2006/main">
                  <a:graphicData uri="http://schemas.microsoft.com/office/word/2010/wordprocessingShape">
                    <wps:wsp>
                      <wps:cNvSpPr txBox="1"/>
                      <wps:spPr>
                        <a:xfrm rot="5400000">
                          <a:off x="0" y="0"/>
                          <a:ext cx="2297115" cy="2476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84D2C2" w14:textId="77777777" w:rsidR="001A2BF6" w:rsidRPr="00FE22B0" w:rsidRDefault="001A2BF6" w:rsidP="001A2BF6">
                            <w:pPr>
                              <w:rPr>
                                <w:rFonts w:ascii="Arial" w:hAnsi="Arial" w:cs="Arial"/>
                                <w:color w:val="808080" w:themeColor="background1" w:themeShade="80"/>
                                <w:sz w:val="20"/>
                              </w:rPr>
                            </w:pPr>
                            <w:r w:rsidRPr="00FE22B0">
                              <w:rPr>
                                <w:rFonts w:ascii="Arial" w:hAnsi="Arial" w:cs="Arial"/>
                                <w:color w:val="808080" w:themeColor="background1" w:themeShade="80"/>
                                <w:sz w:val="20"/>
                              </w:rPr>
                              <w:t xml:space="preserve">Arten von </w:t>
                            </w:r>
                            <w:r w:rsidRPr="00EE6246">
                              <w:rPr>
                                <w:rFonts w:ascii="Arial" w:hAnsi="Arial" w:cs="Arial"/>
                                <w:color w:val="808080" w:themeColor="background1" w:themeShade="80"/>
                                <w:sz w:val="20"/>
                              </w:rPr>
                              <w:t>Rechtsgeschäften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8890D" id="Textfeld 2" o:spid="_x0000_s1029" type="#_x0000_t202" style="position:absolute;left:0;text-align:left;margin-left:138.1pt;margin-top:20.6pt;width:180.9pt;height:19.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" fillcolor="#f2f2f2 [3052]" stroked="f" strokeweight=".5pt">
                <v:textbox>
                  <w:txbxContent>
                    <w:p w14:paraId="4384D2C2" w14:textId="77777777" w:rsidR="001A2BF6" w:rsidRPr="00FE22B0" w:rsidRDefault="001A2BF6" w:rsidP="001A2BF6">
                      <w:pPr>
                        <w:rPr>
                          <w:rFonts w:ascii="Arial" w:hAnsi="Arial" w:cs="Arial"/>
                          <w:color w:val="808080" w:themeColor="background1" w:themeShade="80"/>
                          <w:sz w:val="20"/>
                        </w:rPr>
                      </w:pPr>
                      <w:r w:rsidRPr="00FE22B0">
                        <w:rPr>
                          <w:rFonts w:ascii="Arial" w:hAnsi="Arial" w:cs="Arial"/>
                          <w:color w:val="808080" w:themeColor="background1" w:themeShade="80"/>
                          <w:sz w:val="20"/>
                        </w:rPr>
                        <w:t xml:space="preserve">Arten von </w:t>
                      </w:r>
                      <w:r w:rsidRPr="00EE6246">
                        <w:rPr>
                          <w:rFonts w:ascii="Arial" w:hAnsi="Arial" w:cs="Arial"/>
                          <w:color w:val="808080" w:themeColor="background1" w:themeShade="80"/>
                          <w:sz w:val="20"/>
                        </w:rPr>
                        <w:t>Rechtsgeschäften</w:t>
                      </w:r>
                    </w:p>
                  </w:txbxContent>
                </v:textbox>
              </v:shape>
            </w:pict>
          </mc:Fallback>
        </mc:AlternateContent>
      </w:r>
      <w:r w:rsidR="00F000B6">
        <w:rPr>
          <w:rFonts w:ascii="Arial" w:hAnsi="Arial" w:cs="Arial"/>
        </w:rPr>
        <w:t xml:space="preserve">In Einzelfällen reicht auch eine </w:t>
      </w:r>
      <w:r w:rsidR="00F000B6" w:rsidRPr="00EE6246">
        <w:rPr>
          <w:rFonts w:ascii="Arial" w:hAnsi="Arial" w:cs="Arial"/>
        </w:rPr>
        <w:t>Willenserklärung</w:t>
      </w:r>
      <w:r w:rsidR="00FA447B" w:rsidRPr="00FA447B">
        <w:rPr>
          <w:rFonts w:ascii="Arial" w:hAnsi="Arial" w:cs="Arial"/>
        </w:rPr>
        <w:t>,</w:t>
      </w:r>
      <w:r w:rsidR="00F000B6">
        <w:rPr>
          <w:rFonts w:ascii="Arial" w:hAnsi="Arial" w:cs="Arial"/>
        </w:rPr>
        <w:t xml:space="preserve"> damit ein Rechtsgeschäft entsteht. Diese nennt man </w:t>
      </w:r>
      <w:r w:rsidR="00F000B6" w:rsidRPr="00B70148">
        <w:rPr>
          <w:rFonts w:ascii="Arial" w:hAnsi="Arial" w:cs="Arial"/>
          <w:highlight w:val="lightGray"/>
        </w:rPr>
        <w:t>Einseitige Rechtsgeschäfte</w:t>
      </w:r>
      <w:r w:rsidR="00F000B6">
        <w:rPr>
          <w:rFonts w:ascii="Arial" w:hAnsi="Arial" w:cs="Arial"/>
        </w:rPr>
        <w:t xml:space="preserve">. So braucht es bei einer Anfechtung eines Vertrages, wenn </w:t>
      </w:r>
      <w:r w:rsidR="00FA447B" w:rsidRPr="00FA447B">
        <w:rPr>
          <w:rFonts w:ascii="Arial" w:hAnsi="Arial" w:cs="Arial"/>
        </w:rPr>
        <w:t>z. B.</w:t>
      </w:r>
      <w:r w:rsidR="00F000B6">
        <w:rPr>
          <w:rFonts w:ascii="Arial" w:hAnsi="Arial" w:cs="Arial"/>
        </w:rPr>
        <w:t xml:space="preserve"> der Einzelhändler falsche Ware beim Lieferanten bestellt hat und diese Bestellung anfechten möchte, lediglich die Willenserklärung einer Partei. </w:t>
      </w:r>
    </w:p>
    <w:p w14:paraId="25B7FCE0" w14:textId="2F4EAE7F" w:rsidR="00337AF5" w:rsidRDefault="001A2BF6" w:rsidP="00337AF5">
      <w:pPr>
        <w:jc w:val="both"/>
        <w:rPr>
          <w:rFonts w:ascii="Arial" w:hAnsi="Arial" w:cs="Arial"/>
        </w:rPr>
      </w:pPr>
      <w:r>
        <w:rPr>
          <w:rFonts w:ascii="Arial" w:hAnsi="Arial" w:cs="Arial"/>
          <w:noProof/>
          <w:lang w:eastAsia="de-DE"/>
        </w:rPr>
        <mc:AlternateContent>
          <mc:Choice Requires="wps">
            <w:drawing>
              <wp:anchor distT="0" distB="0" distL="114300" distR="114300" simplePos="0" relativeHeight="251663360" behindDoc="0" locked="0" layoutInCell="1" allowOverlap="1" wp14:anchorId="62E67562" wp14:editId="3E322005">
                <wp:simplePos x="0" y="0"/>
                <wp:positionH relativeFrom="column">
                  <wp:posOffset>1439703</wp:posOffset>
                </wp:positionH>
                <wp:positionV relativeFrom="paragraph">
                  <wp:posOffset>1390493</wp:posOffset>
                </wp:positionV>
                <wp:extent cx="2945450" cy="247650"/>
                <wp:effectExtent l="0" t="3810" r="3810" b="3810"/>
                <wp:wrapNone/>
                <wp:docPr id="3" name="Textfeld 3"/>
                <wp:cNvGraphicFramePr/>
                <a:graphic xmlns:a="http://schemas.openxmlformats.org/drawingml/2006/main">
                  <a:graphicData uri="http://schemas.microsoft.com/office/word/2010/wordprocessingShape">
                    <wps:wsp>
                      <wps:cNvSpPr txBox="1"/>
                      <wps:spPr>
                        <a:xfrm rot="5400000">
                          <a:off x="0" y="0"/>
                          <a:ext cx="2945450" cy="2476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FF0F79" w14:textId="77777777" w:rsidR="001A2BF6" w:rsidRPr="00FE22B0" w:rsidRDefault="001A2BF6" w:rsidP="001A2BF6">
                            <w:pPr>
                              <w:rPr>
                                <w:rFonts w:ascii="Arial" w:hAnsi="Arial" w:cs="Arial"/>
                                <w:color w:val="808080" w:themeColor="background1" w:themeShade="80"/>
                                <w:sz w:val="20"/>
                              </w:rPr>
                            </w:pPr>
                            <w:r>
                              <w:rPr>
                                <w:rFonts w:ascii="Arial" w:hAnsi="Arial" w:cs="Arial"/>
                                <w:color w:val="808080" w:themeColor="background1" w:themeShade="80"/>
                                <w:sz w:val="20"/>
                              </w:rPr>
                              <w:t>Wirksamwerden</w:t>
                            </w:r>
                            <w:r w:rsidRPr="00FE22B0">
                              <w:rPr>
                                <w:rFonts w:ascii="Arial" w:hAnsi="Arial" w:cs="Arial"/>
                                <w:color w:val="808080" w:themeColor="background1" w:themeShade="80"/>
                                <w:sz w:val="20"/>
                              </w:rPr>
                              <w:t xml:space="preserve"> von Willenserklärungen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67562" id="Textfeld 3" o:spid="_x0000_s1030" type="#_x0000_t202" style="position:absolute;left:0;text-align:left;margin-left:113.35pt;margin-top:109.5pt;width:231.95pt;height:19.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" fillcolor="#f2f2f2 [3052]" stroked="f" strokeweight=".5pt">
                <v:textbox>
                  <w:txbxContent>
                    <w:p w14:paraId="72FF0F79" w14:textId="77777777" w:rsidR="001A2BF6" w:rsidRPr="00FE22B0" w:rsidRDefault="001A2BF6" w:rsidP="001A2BF6">
                      <w:pPr>
                        <w:rPr>
                          <w:rFonts w:ascii="Arial" w:hAnsi="Arial" w:cs="Arial"/>
                          <w:color w:val="808080" w:themeColor="background1" w:themeShade="80"/>
                          <w:sz w:val="20"/>
                        </w:rPr>
                      </w:pPr>
                      <w:r>
                        <w:rPr>
                          <w:rFonts w:ascii="Arial" w:hAnsi="Arial" w:cs="Arial"/>
                          <w:color w:val="808080" w:themeColor="background1" w:themeShade="80"/>
                          <w:sz w:val="20"/>
                        </w:rPr>
                        <w:t>Wirksamwerden</w:t>
                      </w:r>
                      <w:r w:rsidRPr="00FE22B0">
                        <w:rPr>
                          <w:rFonts w:ascii="Arial" w:hAnsi="Arial" w:cs="Arial"/>
                          <w:color w:val="808080" w:themeColor="background1" w:themeShade="80"/>
                          <w:sz w:val="20"/>
                        </w:rPr>
                        <w:t xml:space="preserve"> von Willenserklärungen</w:t>
                      </w:r>
                    </w:p>
                  </w:txbxContent>
                </v:textbox>
              </v:shape>
            </w:pict>
          </mc:Fallback>
        </mc:AlternateContent>
      </w:r>
      <w:r w:rsidR="00337AF5">
        <w:rPr>
          <w:rFonts w:ascii="Arial" w:hAnsi="Arial" w:cs="Arial"/>
        </w:rPr>
        <w:t xml:space="preserve">Die hier getätigten Willenserklärungen sind auch </w:t>
      </w:r>
      <w:r w:rsidR="00337AF5" w:rsidRPr="00B70148">
        <w:rPr>
          <w:rFonts w:ascii="Arial" w:hAnsi="Arial" w:cs="Arial"/>
          <w:highlight w:val="lightGray"/>
        </w:rPr>
        <w:t>empfangsbedürftig</w:t>
      </w:r>
      <w:r w:rsidR="00337AF5">
        <w:rPr>
          <w:rFonts w:ascii="Arial" w:hAnsi="Arial" w:cs="Arial"/>
        </w:rPr>
        <w:t xml:space="preserve">. Sie werden also erst wirksam, wenn eine andere Person sie auch erhält. Die Kundin kann die Ware nicht kaufen, wenn keine Kassiererin ihre Willenserklärung erhält. Die Anfechtung (Willenserklärung) des Einzelhändlers wird erst </w:t>
      </w:r>
      <w:r w:rsidR="00337AF5" w:rsidRPr="00EE6246">
        <w:rPr>
          <w:rFonts w:ascii="Arial" w:hAnsi="Arial" w:cs="Arial"/>
        </w:rPr>
        <w:t>wirksam</w:t>
      </w:r>
      <w:r w:rsidR="00FA447B" w:rsidRPr="00FA447B">
        <w:rPr>
          <w:rFonts w:ascii="Arial" w:hAnsi="Arial" w:cs="Arial"/>
        </w:rPr>
        <w:t>,</w:t>
      </w:r>
      <w:r w:rsidR="00337AF5">
        <w:rPr>
          <w:rFonts w:ascii="Arial" w:hAnsi="Arial" w:cs="Arial"/>
        </w:rPr>
        <w:t xml:space="preserve"> wenn der Lieferant sie erhält. </w:t>
      </w:r>
    </w:p>
    <w:p w14:paraId="1E6CDEA4" w14:textId="0CF317CB" w:rsidR="00337AF5" w:rsidRDefault="00337AF5" w:rsidP="00337AF5">
      <w:pPr>
        <w:jc w:val="both"/>
        <w:rPr>
          <w:rFonts w:ascii="Arial" w:hAnsi="Arial" w:cs="Arial"/>
        </w:rPr>
      </w:pPr>
      <w:r>
        <w:rPr>
          <w:rFonts w:ascii="Arial" w:hAnsi="Arial" w:cs="Arial"/>
        </w:rPr>
        <w:t xml:space="preserve">Manche Willenserklärungen sind jedoch schon dann </w:t>
      </w:r>
      <w:r w:rsidRPr="00EE6246">
        <w:rPr>
          <w:rFonts w:ascii="Arial" w:hAnsi="Arial" w:cs="Arial"/>
        </w:rPr>
        <w:t>rechtsgültig</w:t>
      </w:r>
      <w:r w:rsidR="00FA447B" w:rsidRPr="00FA447B">
        <w:rPr>
          <w:rFonts w:ascii="Arial" w:hAnsi="Arial" w:cs="Arial"/>
        </w:rPr>
        <w:t>,</w:t>
      </w:r>
      <w:r>
        <w:rPr>
          <w:rFonts w:ascii="Arial" w:hAnsi="Arial" w:cs="Arial"/>
        </w:rPr>
        <w:t xml:space="preserve"> wenn der Erklärende sie abgibt (</w:t>
      </w:r>
      <w:r w:rsidRPr="00B70148">
        <w:rPr>
          <w:rFonts w:ascii="Arial" w:hAnsi="Arial" w:cs="Arial"/>
          <w:highlight w:val="lightGray"/>
        </w:rPr>
        <w:t>nicht empfangsbedürftige</w:t>
      </w:r>
      <w:r>
        <w:rPr>
          <w:rFonts w:ascii="Arial" w:hAnsi="Arial" w:cs="Arial"/>
        </w:rPr>
        <w:t xml:space="preserve"> Willenserklärungen). So ist </w:t>
      </w:r>
      <w:r w:rsidR="00FA447B" w:rsidRPr="00FA447B">
        <w:rPr>
          <w:rFonts w:ascii="Arial" w:hAnsi="Arial" w:cs="Arial"/>
        </w:rPr>
        <w:t>z. B.</w:t>
      </w:r>
      <w:r>
        <w:rPr>
          <w:rFonts w:ascii="Arial" w:hAnsi="Arial" w:cs="Arial"/>
        </w:rPr>
        <w:t xml:space="preserve"> ein Testament schon dann </w:t>
      </w:r>
      <w:proofErr w:type="gramStart"/>
      <w:r>
        <w:rPr>
          <w:rFonts w:ascii="Arial" w:hAnsi="Arial" w:cs="Arial"/>
        </w:rPr>
        <w:t>gültig</w:t>
      </w:r>
      <w:proofErr w:type="gramEnd"/>
      <w:r>
        <w:rPr>
          <w:rFonts w:ascii="Arial" w:hAnsi="Arial" w:cs="Arial"/>
        </w:rPr>
        <w:t xml:space="preserve"> wenn es verfasst wird und das Eigentum an einer Sache schon </w:t>
      </w:r>
      <w:r w:rsidRPr="00EE6246">
        <w:rPr>
          <w:rFonts w:ascii="Arial" w:hAnsi="Arial" w:cs="Arial"/>
        </w:rPr>
        <w:t>aufgegeben</w:t>
      </w:r>
      <w:r w:rsidR="00FA447B" w:rsidRPr="00FA447B">
        <w:rPr>
          <w:rFonts w:ascii="Arial" w:hAnsi="Arial" w:cs="Arial"/>
        </w:rPr>
        <w:t>,</w:t>
      </w:r>
      <w:r>
        <w:rPr>
          <w:rFonts w:ascii="Arial" w:hAnsi="Arial" w:cs="Arial"/>
        </w:rPr>
        <w:t xml:space="preserve"> wenn es mit einem </w:t>
      </w:r>
      <w:r w:rsidR="00FA447B">
        <w:rPr>
          <w:rFonts w:ascii="Arial" w:hAnsi="Arial" w:cs="Arial"/>
        </w:rPr>
        <w:t>Z</w:t>
      </w:r>
      <w:r>
        <w:rPr>
          <w:rFonts w:ascii="Arial" w:hAnsi="Arial" w:cs="Arial"/>
        </w:rPr>
        <w:t>u</w:t>
      </w:r>
      <w:r w:rsidR="00FA447B">
        <w:rPr>
          <w:rFonts w:ascii="Arial" w:hAnsi="Arial" w:cs="Arial"/>
        </w:rPr>
        <w:t>-</w:t>
      </w:r>
      <w:r>
        <w:rPr>
          <w:rFonts w:ascii="Arial" w:hAnsi="Arial" w:cs="Arial"/>
        </w:rPr>
        <w:t>verschenken</w:t>
      </w:r>
      <w:r w:rsidR="00FA447B">
        <w:rPr>
          <w:rFonts w:ascii="Arial" w:hAnsi="Arial" w:cs="Arial"/>
        </w:rPr>
        <w:t>-</w:t>
      </w:r>
      <w:r>
        <w:rPr>
          <w:rFonts w:ascii="Arial" w:hAnsi="Arial" w:cs="Arial"/>
        </w:rPr>
        <w:t xml:space="preserve">Schild auf die Straße gestellt wird. </w:t>
      </w:r>
    </w:p>
    <w:p w14:paraId="51A5F512" w14:textId="46EFA86A" w:rsidR="00907522" w:rsidRDefault="00FB509B" w:rsidP="00337AF5">
      <w:pPr>
        <w:jc w:val="both"/>
        <w:rPr>
          <w:rFonts w:ascii="Arial" w:hAnsi="Arial" w:cs="Arial"/>
        </w:rPr>
      </w:pPr>
      <w:r>
        <w:rPr>
          <w:rFonts w:ascii="Arial" w:hAnsi="Arial" w:cs="Arial"/>
          <w:noProof/>
          <w:sz w:val="18"/>
          <w:szCs w:val="18"/>
          <w:lang w:eastAsia="de-DE" w:bidi="de-DE"/>
        </w:rPr>
        <w:drawing>
          <wp:anchor distT="0" distB="0" distL="114300" distR="114300" simplePos="0" relativeHeight="251669504" behindDoc="0" locked="0" layoutInCell="1" allowOverlap="1" wp14:anchorId="0577CEF9" wp14:editId="28B4D488">
            <wp:simplePos x="0" y="0"/>
            <wp:positionH relativeFrom="column">
              <wp:posOffset>2058035</wp:posOffset>
            </wp:positionH>
            <wp:positionV relativeFrom="paragraph">
              <wp:posOffset>1538605</wp:posOffset>
            </wp:positionV>
            <wp:extent cx="542260" cy="550127"/>
            <wp:effectExtent l="0" t="0" r="0" b="2540"/>
            <wp:wrapThrough wrapText="bothSides">
              <wp:wrapPolygon edited="0">
                <wp:start x="9116" y="0"/>
                <wp:lineTo x="1519" y="5238"/>
                <wp:lineTo x="1519" y="10476"/>
                <wp:lineTo x="6837" y="13469"/>
                <wp:lineTo x="6837" y="14965"/>
                <wp:lineTo x="8356" y="20203"/>
                <wp:lineTo x="9116" y="20952"/>
                <wp:lineTo x="12155" y="20952"/>
                <wp:lineTo x="12914" y="20203"/>
                <wp:lineTo x="14434" y="13469"/>
                <wp:lineTo x="19751" y="10476"/>
                <wp:lineTo x="19751" y="5238"/>
                <wp:lineTo x="12155" y="0"/>
                <wp:lineTo x="9116" y="0"/>
              </wp:wrapPolygon>
            </wp:wrapThrough>
            <wp:docPr id="156372871" name="Grafik 4" descr="Ein Bild, das Symbol, Schwarz, Grafiken,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878123" name="Grafik 4" descr="Ein Bild, das Symbol, Schwarz, Grafiken, Schrift enthält.&#10;&#10;KI-generierte Inhalte können fehlerhaft sein."/>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2260" cy="550127"/>
                    </a:xfrm>
                    <a:prstGeom prst="rect">
                      <a:avLst/>
                    </a:prstGeom>
                  </pic:spPr>
                </pic:pic>
              </a:graphicData>
            </a:graphic>
            <wp14:sizeRelH relativeFrom="page">
              <wp14:pctWidth>0</wp14:pctWidth>
            </wp14:sizeRelH>
            <wp14:sizeRelV relativeFrom="page">
              <wp14:pctHeight>0</wp14:pctHeight>
            </wp14:sizeRelV>
          </wp:anchor>
        </w:drawing>
      </w:r>
      <w:r w:rsidR="00907522">
        <w:rPr>
          <w:rFonts w:ascii="Arial" w:hAnsi="Arial" w:cs="Arial"/>
        </w:rPr>
        <w:t xml:space="preserve">Im Handel sollte sich also jeder darüber im Klaren sein, dass Willenserklärungen auf verschiedene Arten abgegeben werden können, zu unterschiedlichen Bedingungen rechtsgültig werden und es </w:t>
      </w:r>
      <w:r w:rsidR="00907522" w:rsidRPr="00EE6246">
        <w:rPr>
          <w:rFonts w:ascii="Arial" w:hAnsi="Arial" w:cs="Arial"/>
        </w:rPr>
        <w:t>manchmal eben auch</w:t>
      </w:r>
      <w:r w:rsidR="00907522">
        <w:rPr>
          <w:rFonts w:ascii="Arial" w:hAnsi="Arial" w:cs="Arial"/>
        </w:rPr>
        <w:t xml:space="preserve"> mehr als eine Willenserklärung </w:t>
      </w:r>
      <w:r w:rsidR="00907522" w:rsidRPr="00EE6246">
        <w:rPr>
          <w:rFonts w:ascii="Arial" w:hAnsi="Arial" w:cs="Arial"/>
        </w:rPr>
        <w:t>braucht</w:t>
      </w:r>
      <w:r w:rsidR="00FA447B" w:rsidRPr="00EE6246">
        <w:rPr>
          <w:rFonts w:ascii="Arial" w:hAnsi="Arial" w:cs="Arial"/>
        </w:rPr>
        <w:t>,</w:t>
      </w:r>
      <w:r w:rsidR="00907522" w:rsidRPr="00EE6246">
        <w:rPr>
          <w:rFonts w:ascii="Arial" w:hAnsi="Arial" w:cs="Arial"/>
        </w:rPr>
        <w:t xml:space="preserve"> damit ein Rechtsgeschäft entsteht</w:t>
      </w:r>
      <w:r w:rsidR="00907522">
        <w:rPr>
          <w:rFonts w:ascii="Arial" w:hAnsi="Arial" w:cs="Arial"/>
        </w:rPr>
        <w:t xml:space="preserve">. Nur so können rechtliche Missverständnisse vermieden werden. </w:t>
      </w:r>
    </w:p>
    <w:p w14:paraId="5B9D8408" w14:textId="2EC55B52" w:rsidR="00357411" w:rsidRDefault="00357411" w:rsidP="00337AF5">
      <w:pPr>
        <w:jc w:val="both"/>
        <w:rPr>
          <w:rFonts w:ascii="Arial" w:hAnsi="Arial" w:cs="Arial"/>
        </w:rPr>
      </w:pPr>
    </w:p>
    <w:p w14:paraId="613E4183" w14:textId="7D7E0B8B" w:rsidR="00357411" w:rsidRDefault="00357411" w:rsidP="00337AF5">
      <w:pPr>
        <w:jc w:val="both"/>
        <w:rPr>
          <w:rFonts w:ascii="Arial" w:hAnsi="Arial" w:cs="Arial"/>
        </w:rPr>
      </w:pPr>
    </w:p>
    <w:p w14:paraId="66B795EB" w14:textId="768951C2" w:rsidR="00F000B6" w:rsidRPr="00DD7C53" w:rsidRDefault="00FB509B" w:rsidP="00DD7C53">
      <w:pPr>
        <w:jc w:val="both"/>
        <w:rPr>
          <w:rFonts w:ascii="Arial" w:hAnsi="Arial" w:cs="Arial"/>
        </w:rPr>
      </w:pPr>
      <w:r>
        <w:rPr>
          <w:rFonts w:ascii="Arial" w:hAnsi="Arial" w:cs="Arial"/>
          <w:noProof/>
          <w:sz w:val="18"/>
          <w:szCs w:val="18"/>
          <w:lang w:eastAsia="de-DE" w:bidi="de-DE"/>
        </w:rPr>
        <w:drawing>
          <wp:anchor distT="0" distB="0" distL="114300" distR="114300" simplePos="0" relativeHeight="251671552" behindDoc="0" locked="0" layoutInCell="1" allowOverlap="1" wp14:anchorId="0D12721F" wp14:editId="2FBB0099">
            <wp:simplePos x="0" y="0"/>
            <wp:positionH relativeFrom="column">
              <wp:posOffset>321310</wp:posOffset>
            </wp:positionH>
            <wp:positionV relativeFrom="paragraph">
              <wp:posOffset>85090</wp:posOffset>
            </wp:positionV>
            <wp:extent cx="541655" cy="549910"/>
            <wp:effectExtent l="0" t="0" r="0" b="2540"/>
            <wp:wrapThrough wrapText="bothSides">
              <wp:wrapPolygon edited="0">
                <wp:start x="9116" y="0"/>
                <wp:lineTo x="1519" y="5238"/>
                <wp:lineTo x="1519" y="10476"/>
                <wp:lineTo x="6837" y="13469"/>
                <wp:lineTo x="6837" y="14965"/>
                <wp:lineTo x="8356" y="20203"/>
                <wp:lineTo x="9116" y="20952"/>
                <wp:lineTo x="12155" y="20952"/>
                <wp:lineTo x="12914" y="20203"/>
                <wp:lineTo x="14434" y="13469"/>
                <wp:lineTo x="19751" y="10476"/>
                <wp:lineTo x="19751" y="5238"/>
                <wp:lineTo x="12155" y="0"/>
                <wp:lineTo x="9116" y="0"/>
              </wp:wrapPolygon>
            </wp:wrapThrough>
            <wp:docPr id="898104880" name="Grafik 4" descr="Ein Bild, das Symbol, Schwarz, Grafiken,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878123" name="Grafik 4" descr="Ein Bild, das Symbol, Schwarz, Grafiken, Schrift enthält.&#10;&#10;KI-generierte Inhalte können fehlerhaft sein."/>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1655" cy="54991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lang w:eastAsia="de-DE" w:bidi="de-DE"/>
        </w:rPr>
        <w:drawing>
          <wp:anchor distT="0" distB="0" distL="114300" distR="114300" simplePos="0" relativeHeight="251670528" behindDoc="0" locked="0" layoutInCell="1" allowOverlap="1" wp14:anchorId="735C0D28" wp14:editId="3412C626">
            <wp:simplePos x="0" y="0"/>
            <wp:positionH relativeFrom="column">
              <wp:posOffset>1225550</wp:posOffset>
            </wp:positionH>
            <wp:positionV relativeFrom="paragraph">
              <wp:posOffset>85090</wp:posOffset>
            </wp:positionV>
            <wp:extent cx="542260" cy="550127"/>
            <wp:effectExtent l="0" t="0" r="0" b="2540"/>
            <wp:wrapThrough wrapText="bothSides">
              <wp:wrapPolygon edited="0">
                <wp:start x="9116" y="0"/>
                <wp:lineTo x="1519" y="5238"/>
                <wp:lineTo x="1519" y="10476"/>
                <wp:lineTo x="6837" y="13469"/>
                <wp:lineTo x="6837" y="14965"/>
                <wp:lineTo x="8356" y="20203"/>
                <wp:lineTo x="9116" y="20952"/>
                <wp:lineTo x="12155" y="20952"/>
                <wp:lineTo x="12914" y="20203"/>
                <wp:lineTo x="14434" y="13469"/>
                <wp:lineTo x="19751" y="10476"/>
                <wp:lineTo x="19751" y="5238"/>
                <wp:lineTo x="12155" y="0"/>
                <wp:lineTo x="9116" y="0"/>
              </wp:wrapPolygon>
            </wp:wrapThrough>
            <wp:docPr id="431824457" name="Grafik 4" descr="Ein Bild, das Symbol, Schwarz, Grafiken,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878123" name="Grafik 4" descr="Ein Bild, das Symbol, Schwarz, Grafiken, Schrift enthält.&#10;&#10;KI-generierte Inhalte können fehlerhaft sein."/>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2260" cy="550127"/>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6432" behindDoc="0" locked="0" layoutInCell="1" allowOverlap="1" wp14:anchorId="48742083" wp14:editId="04B7449A">
            <wp:simplePos x="0" y="0"/>
            <wp:positionH relativeFrom="column">
              <wp:posOffset>2012315</wp:posOffset>
            </wp:positionH>
            <wp:positionV relativeFrom="paragraph">
              <wp:posOffset>93980</wp:posOffset>
            </wp:positionV>
            <wp:extent cx="590114" cy="541551"/>
            <wp:effectExtent l="0" t="0" r="635" b="0"/>
            <wp:wrapNone/>
            <wp:docPr id="1045120650" name="Grafik 7" descr="Ein Bild, das Kreis, Grafiken, Screensho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120650" name="Grafik 7" descr="Ein Bild, das Kreis, Grafiken, Screenshot, Design enthält.&#10;&#10;KI-generierte Inhalte können fehlerhaft sein."/>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114" cy="541551"/>
                    </a:xfrm>
                    <a:prstGeom prst="rect">
                      <a:avLst/>
                    </a:prstGeom>
                  </pic:spPr>
                </pic:pic>
              </a:graphicData>
            </a:graphic>
            <wp14:sizeRelH relativeFrom="page">
              <wp14:pctWidth>0</wp14:pctWidth>
            </wp14:sizeRelH>
            <wp14:sizeRelV relativeFrom="page">
              <wp14:pctHeight>0</wp14:pctHeight>
            </wp14:sizeRelV>
          </wp:anchor>
        </w:drawing>
      </w:r>
    </w:p>
    <w:sectPr w:rsidR="00F000B6" w:rsidRPr="00DD7C53" w:rsidSect="00A56B2A">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1417" w:bottom="1134"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D6AC4" w14:textId="77777777" w:rsidR="00BD10CE" w:rsidRDefault="00BD10CE" w:rsidP="00FA447B">
      <w:pPr>
        <w:spacing w:after="0" w:line="240" w:lineRule="auto"/>
      </w:pPr>
      <w:r>
        <w:separator/>
      </w:r>
    </w:p>
  </w:endnote>
  <w:endnote w:type="continuationSeparator" w:id="0">
    <w:p w14:paraId="60CAF6A5" w14:textId="77777777" w:rsidR="00BD10CE" w:rsidRDefault="00BD10CE" w:rsidP="00FA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99D85" w14:textId="77777777" w:rsidR="00FA447B" w:rsidRDefault="00FA44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0FF6B" w14:textId="77777777" w:rsidR="00FA447B" w:rsidRDefault="00FA447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D26F0" w14:textId="77777777" w:rsidR="00FA447B" w:rsidRDefault="00FA44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0A9E3" w14:textId="77777777" w:rsidR="00BD10CE" w:rsidRDefault="00BD10CE" w:rsidP="00FA447B">
      <w:pPr>
        <w:spacing w:after="0" w:line="240" w:lineRule="auto"/>
      </w:pPr>
      <w:r>
        <w:separator/>
      </w:r>
    </w:p>
  </w:footnote>
  <w:footnote w:type="continuationSeparator" w:id="0">
    <w:p w14:paraId="60E7B500" w14:textId="77777777" w:rsidR="00BD10CE" w:rsidRDefault="00BD10CE" w:rsidP="00FA4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4E9D8" w14:textId="77777777" w:rsidR="00FA447B" w:rsidRDefault="00FA447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AB41B" w14:textId="77777777" w:rsidR="00FA447B" w:rsidRDefault="00FA447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C2991" w14:textId="77777777" w:rsidR="00FA447B" w:rsidRDefault="00FA447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B2A"/>
    <w:rsid w:val="000165C6"/>
    <w:rsid w:val="001A2BF6"/>
    <w:rsid w:val="002635A6"/>
    <w:rsid w:val="00310D56"/>
    <w:rsid w:val="00337AF5"/>
    <w:rsid w:val="00357411"/>
    <w:rsid w:val="004D0223"/>
    <w:rsid w:val="00630053"/>
    <w:rsid w:val="00634D50"/>
    <w:rsid w:val="00754074"/>
    <w:rsid w:val="00847C72"/>
    <w:rsid w:val="00907522"/>
    <w:rsid w:val="00A50200"/>
    <w:rsid w:val="00A56B2A"/>
    <w:rsid w:val="00A63AEC"/>
    <w:rsid w:val="00B30312"/>
    <w:rsid w:val="00B70148"/>
    <w:rsid w:val="00BD10CE"/>
    <w:rsid w:val="00C020D0"/>
    <w:rsid w:val="00D4722F"/>
    <w:rsid w:val="00DD7C53"/>
    <w:rsid w:val="00EE6246"/>
    <w:rsid w:val="00EF0D35"/>
    <w:rsid w:val="00F000B6"/>
    <w:rsid w:val="00FA447B"/>
    <w:rsid w:val="00FB509B"/>
    <w:rsid w:val="00FE22B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37543"/>
  <w15:chartTrackingRefBased/>
  <w15:docId w15:val="{5ACDBBB2-3005-4D5C-B1C8-6B7AB702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FA447B"/>
    <w:pPr>
      <w:spacing w:after="0" w:line="240" w:lineRule="auto"/>
    </w:pPr>
  </w:style>
  <w:style w:type="paragraph" w:styleId="Kopfzeile">
    <w:name w:val="header"/>
    <w:basedOn w:val="Standard"/>
    <w:link w:val="KopfzeileZchn"/>
    <w:uiPriority w:val="99"/>
    <w:unhideWhenUsed/>
    <w:rsid w:val="00FA44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447B"/>
  </w:style>
  <w:style w:type="paragraph" w:styleId="Fuzeile">
    <w:name w:val="footer"/>
    <w:basedOn w:val="Standard"/>
    <w:link w:val="FuzeileZchn"/>
    <w:uiPriority w:val="99"/>
    <w:unhideWhenUsed/>
    <w:rsid w:val="00FA44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2766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Florian Kolb</cp:lastModifiedBy>
  <cp:revision>4</cp:revision>
  <dcterms:created xsi:type="dcterms:W3CDTF">2025-05-06T15:17:00Z</dcterms:created>
  <dcterms:modified xsi:type="dcterms:W3CDTF">2025-05-18T09:55:00Z</dcterms:modified>
</cp:coreProperties>
</file>