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5889"/>
        <w:gridCol w:w="7446"/>
        <w:gridCol w:w="917"/>
      </w:tblGrid>
      <w:tr w:rsidR="00F84A15" w:rsidRPr="004D3218" w14:paraId="241146C0" w14:textId="6CF9801F" w:rsidTr="00F84A15">
        <w:tc>
          <w:tcPr>
            <w:tcW w:w="2255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9A88E8A" w:rsidR="00F84A15" w:rsidRPr="006002FE" w:rsidRDefault="00F84A15" w:rsidP="000970ED">
            <w:pPr>
              <w:pStyle w:val="TTitel"/>
              <w:rPr>
                <w:sz w:val="28"/>
                <w:szCs w:val="28"/>
              </w:rPr>
            </w:pPr>
            <w:bookmarkStart w:id="0" w:name="_GoBack"/>
            <w:bookmarkEnd w:id="0"/>
            <w:r w:rsidRPr="006002FE">
              <w:rPr>
                <w:sz w:val="28"/>
                <w:szCs w:val="28"/>
              </w:rPr>
              <w:t>Zielanalyse</w:t>
            </w:r>
            <w:r>
              <w:rPr>
                <w:sz w:val="28"/>
                <w:szCs w:val="28"/>
              </w:rPr>
              <w:t xml:space="preserve"> (Vorschlag)</w:t>
            </w:r>
          </w:p>
        </w:tc>
        <w:tc>
          <w:tcPr>
            <w:tcW w:w="2745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AB51BF3" w14:textId="3289674A" w:rsidR="00F84A15" w:rsidRPr="006002FE" w:rsidRDefault="00052A24" w:rsidP="00F84A15">
            <w:pPr>
              <w:pStyle w:val="TTitel"/>
              <w:jc w:val="right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Stand </w:t>
            </w:r>
            <w:r w:rsidRPr="008730C5">
              <w:rPr>
                <w:sz w:val="18"/>
                <w:szCs w:val="18"/>
              </w:rPr>
              <w:t>2023</w:t>
            </w:r>
          </w:p>
        </w:tc>
      </w:tr>
      <w:tr w:rsidR="00A7489E" w:rsidRPr="004D3218" w14:paraId="241146C4" w14:textId="77777777" w:rsidTr="003A27E7">
        <w:tc>
          <w:tcPr>
            <w:tcW w:w="322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77777777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720FAC" w:rsidRPr="004D3218" w14:paraId="241146C8" w14:textId="77777777" w:rsidTr="003A27E7">
        <w:trPr>
          <w:trHeight w:val="153"/>
        </w:trPr>
        <w:tc>
          <w:tcPr>
            <w:tcW w:w="322" w:type="pct"/>
            <w:vAlign w:val="center"/>
          </w:tcPr>
          <w:p w14:paraId="241146C5" w14:textId="62AFD411" w:rsidR="00720FAC" w:rsidRPr="006002FE" w:rsidRDefault="00720FAC" w:rsidP="00720FAC">
            <w:pPr>
              <w:pStyle w:val="TZielnanalyseKopf2"/>
              <w:rPr>
                <w:sz w:val="24"/>
                <w:szCs w:val="24"/>
              </w:rPr>
            </w:pPr>
            <w:r w:rsidRPr="008730C5">
              <w:rPr>
                <w:sz w:val="24"/>
              </w:rPr>
              <w:t>WKE</w:t>
            </w:r>
          </w:p>
        </w:tc>
        <w:tc>
          <w:tcPr>
            <w:tcW w:w="4377" w:type="pct"/>
            <w:gridSpan w:val="2"/>
          </w:tcPr>
          <w:p w14:paraId="241146C6" w14:textId="1F4589F6" w:rsidR="00720FAC" w:rsidRPr="00E6152F" w:rsidRDefault="00720FAC" w:rsidP="00720FAC">
            <w:pPr>
              <w:pStyle w:val="TZielnanalyseKopf2"/>
              <w:rPr>
                <w:sz w:val="24"/>
                <w:szCs w:val="24"/>
              </w:rPr>
            </w:pPr>
            <w:r w:rsidRPr="00E6152F">
              <w:rPr>
                <w:sz w:val="24"/>
              </w:rPr>
              <w:t>Kaufmann/Kauffrau im Einzelhandel, Verkäufer/Verkäuferin</w:t>
            </w:r>
          </w:p>
        </w:tc>
        <w:tc>
          <w:tcPr>
            <w:tcW w:w="301" w:type="pct"/>
            <w:vAlign w:val="center"/>
          </w:tcPr>
          <w:p w14:paraId="241146C7" w14:textId="0C2A9FAE" w:rsidR="00720FAC" w:rsidRPr="004D3218" w:rsidRDefault="000A732A" w:rsidP="00720FAC">
            <w:pPr>
              <w:pStyle w:val="TZielnanalyseKopf2"/>
              <w:jc w:val="right"/>
            </w:pPr>
            <w:r>
              <w:rPr>
                <w:sz w:val="24"/>
              </w:rPr>
              <w:t>4</w:t>
            </w:r>
            <w:r w:rsidR="00720FAC" w:rsidRPr="00E6152F">
              <w:rPr>
                <w:sz w:val="24"/>
              </w:rPr>
              <w:t>0</w:t>
            </w:r>
          </w:p>
        </w:tc>
      </w:tr>
      <w:tr w:rsidR="00720FAC" w:rsidRPr="004D3218" w14:paraId="241146CC" w14:textId="77777777" w:rsidTr="003A27E7">
        <w:tc>
          <w:tcPr>
            <w:tcW w:w="322" w:type="pct"/>
            <w:shd w:val="clear" w:color="auto" w:fill="D9D9D9"/>
            <w:vAlign w:val="center"/>
          </w:tcPr>
          <w:p w14:paraId="241146C9" w14:textId="77777777" w:rsidR="00720FAC" w:rsidRPr="004D3218" w:rsidRDefault="00720FAC" w:rsidP="00720FAC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C5592D6" w:rsidR="00720FAC" w:rsidRPr="004D3218" w:rsidRDefault="006A5F67" w:rsidP="006A5F67">
            <w:pPr>
              <w:pStyle w:val="TZielnanalyseKopf"/>
            </w:pPr>
            <w:r>
              <w:t xml:space="preserve">Berufsfachliche Kompetenz 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720FAC" w:rsidRPr="004D3218" w:rsidRDefault="00720FAC" w:rsidP="00720FAC">
            <w:pPr>
              <w:pStyle w:val="TZielnanalyseKopf"/>
              <w:jc w:val="right"/>
            </w:pPr>
            <w:r>
              <w:t>Jahr</w:t>
            </w:r>
          </w:p>
        </w:tc>
      </w:tr>
      <w:tr w:rsidR="00720FAC" w14:paraId="241146D0" w14:textId="77777777" w:rsidTr="003A27E7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390E3B07" w:rsidR="00720FAC" w:rsidRPr="006002FE" w:rsidRDefault="00720FAC" w:rsidP="000A732A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A732A">
              <w:rPr>
                <w:sz w:val="24"/>
                <w:szCs w:val="24"/>
              </w:rPr>
              <w:t>3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75C81BB8" w:rsidR="00720FAC" w:rsidRPr="006002FE" w:rsidRDefault="006A5F67" w:rsidP="00720FAC">
            <w:pPr>
              <w:pStyle w:val="TZielnanalyseKopf2"/>
              <w:rPr>
                <w:sz w:val="24"/>
                <w:szCs w:val="24"/>
              </w:rPr>
            </w:pPr>
            <w:r w:rsidRPr="006A5F67">
              <w:rPr>
                <w:sz w:val="24"/>
                <w:szCs w:val="24"/>
              </w:rPr>
              <w:t>Schwerpunkt</w:t>
            </w:r>
            <w:r>
              <w:rPr>
                <w:sz w:val="24"/>
                <w:szCs w:val="24"/>
              </w:rPr>
              <w:t xml:space="preserve"> </w:t>
            </w:r>
            <w:r w:rsidR="00720FAC">
              <w:rPr>
                <w:sz w:val="24"/>
                <w:szCs w:val="24"/>
              </w:rPr>
              <w:t>Betriebswirtschaft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6C92DCCA" w:rsidR="00720FAC" w:rsidRPr="00850772" w:rsidRDefault="00A528F3" w:rsidP="00720FAC">
            <w:pPr>
              <w:pStyle w:val="TZielnanalyseKopf2"/>
              <w:jc w:val="right"/>
            </w:pPr>
            <w:r>
              <w:rPr>
                <w:sz w:val="24"/>
              </w:rPr>
              <w:t>1</w:t>
            </w:r>
          </w:p>
        </w:tc>
      </w:tr>
      <w:tr w:rsidR="00720FAC" w14:paraId="260F36C8" w14:textId="554E8188" w:rsidTr="003A27E7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720FAC" w:rsidRPr="00771EB8" w:rsidRDefault="00720FAC" w:rsidP="00720FAC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33C5FFC1" w:rsidR="00720FAC" w:rsidRPr="00771EB8" w:rsidRDefault="00720FAC" w:rsidP="00720FAC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720FAC" w:rsidRPr="00771EB8" w:rsidRDefault="00720FAC" w:rsidP="00720FAC">
            <w:pPr>
              <w:pStyle w:val="TZielnanalyseKopf"/>
            </w:pPr>
          </w:p>
        </w:tc>
      </w:tr>
      <w:tr w:rsidR="00720FAC" w14:paraId="221B7BEF" w14:textId="26B85680" w:rsidTr="003A27E7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20FAC" w:rsidRDefault="00720FAC" w:rsidP="00720FAC">
            <w:pPr>
              <w:pStyle w:val="TZielnanalyseKopf"/>
            </w:pPr>
          </w:p>
        </w:tc>
        <w:tc>
          <w:tcPr>
            <w:tcW w:w="4377" w:type="pct"/>
            <w:gridSpan w:val="2"/>
            <w:vAlign w:val="center"/>
          </w:tcPr>
          <w:p w14:paraId="76321D22" w14:textId="3B25E542" w:rsidR="00720FAC" w:rsidRPr="00FE06A6" w:rsidRDefault="000A732A" w:rsidP="00720FAC">
            <w:pPr>
              <w:pStyle w:val="TZielnanalyseKopf2"/>
              <w:rPr>
                <w:b w:val="0"/>
                <w:sz w:val="24"/>
                <w:szCs w:val="24"/>
              </w:rPr>
            </w:pPr>
            <w:r w:rsidRPr="000A732A">
              <w:rPr>
                <w:sz w:val="24"/>
              </w:rPr>
              <w:t xml:space="preserve">Rechtsgrundlagen und Zahlungsarten beim Warenverkauf </w:t>
            </w:r>
            <w:r w:rsidRPr="008730C5">
              <w:rPr>
                <w:sz w:val="24"/>
              </w:rPr>
              <w:t>erarbeiten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20FAC" w:rsidRDefault="00720FAC" w:rsidP="00720FAC">
            <w:pPr>
              <w:pStyle w:val="TZielnanalyseKopf"/>
            </w:pPr>
          </w:p>
        </w:tc>
      </w:tr>
      <w:tr w:rsidR="00720FAC" w:rsidRPr="004D3218" w14:paraId="241146D3" w14:textId="77777777" w:rsidTr="00876A89">
        <w:tc>
          <w:tcPr>
            <w:tcW w:w="2255" w:type="pct"/>
            <w:gridSpan w:val="2"/>
            <w:shd w:val="clear" w:color="auto" w:fill="D9D9D9"/>
            <w:vAlign w:val="center"/>
          </w:tcPr>
          <w:p w14:paraId="241146D1" w14:textId="77777777" w:rsidR="00720FAC" w:rsidRPr="004D3218" w:rsidRDefault="00720FAC" w:rsidP="00720FAC">
            <w:pPr>
              <w:pStyle w:val="TZielnanalyseKopf"/>
            </w:pPr>
            <w:r>
              <w:t xml:space="preserve">Schule, </w:t>
            </w:r>
            <w:r w:rsidRPr="008730C5">
              <w:t>Ort</w:t>
            </w:r>
          </w:p>
        </w:tc>
        <w:tc>
          <w:tcPr>
            <w:tcW w:w="2745" w:type="pct"/>
            <w:gridSpan w:val="2"/>
            <w:shd w:val="clear" w:color="auto" w:fill="D9D9D9"/>
            <w:vAlign w:val="center"/>
          </w:tcPr>
          <w:p w14:paraId="241146D2" w14:textId="77777777" w:rsidR="00720FAC" w:rsidRPr="004D3218" w:rsidRDefault="00720FAC" w:rsidP="00720FAC">
            <w:pPr>
              <w:pStyle w:val="TZielnanalyseKopf"/>
            </w:pPr>
            <w:r w:rsidRPr="004D3218">
              <w:t>Lehrerteam</w:t>
            </w:r>
          </w:p>
        </w:tc>
      </w:tr>
      <w:tr w:rsidR="00720FAC" w:rsidRPr="004D3218" w14:paraId="241146D6" w14:textId="77777777" w:rsidTr="00876A89">
        <w:trPr>
          <w:trHeight w:val="324"/>
        </w:trPr>
        <w:tc>
          <w:tcPr>
            <w:tcW w:w="2255" w:type="pct"/>
            <w:gridSpan w:val="2"/>
            <w:vAlign w:val="center"/>
          </w:tcPr>
          <w:p w14:paraId="241146D4" w14:textId="77777777" w:rsidR="00720FAC" w:rsidRPr="004D3218" w:rsidRDefault="00720FAC" w:rsidP="00720FAC">
            <w:pPr>
              <w:pStyle w:val="TZielnanalyseKopf3"/>
              <w:ind w:right="34"/>
              <w:jc w:val="left"/>
            </w:pPr>
          </w:p>
        </w:tc>
        <w:tc>
          <w:tcPr>
            <w:tcW w:w="2745" w:type="pct"/>
            <w:gridSpan w:val="2"/>
            <w:vAlign w:val="center"/>
          </w:tcPr>
          <w:p w14:paraId="241146D5" w14:textId="77777777" w:rsidR="00720FAC" w:rsidRPr="004D3218" w:rsidRDefault="00720FAC" w:rsidP="00720FAC">
            <w:pPr>
              <w:pStyle w:val="TZielnanalyseKopf3"/>
              <w:jc w:val="left"/>
            </w:pPr>
          </w:p>
        </w:tc>
      </w:tr>
      <w:tr w:rsidR="00720FAC" w:rsidRPr="004D3218" w14:paraId="241146D9" w14:textId="77777777" w:rsidTr="00876A89">
        <w:trPr>
          <w:trHeight w:val="324"/>
        </w:trPr>
        <w:tc>
          <w:tcPr>
            <w:tcW w:w="225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48817FC3" w:rsidR="00720FAC" w:rsidRPr="006002FE" w:rsidRDefault="00720FAC" w:rsidP="00720FAC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F84A15">
              <w:rPr>
                <w:rStyle w:val="Funotenzeichen"/>
              </w:rPr>
              <w:footnoteReference w:id="2"/>
            </w:r>
          </w:p>
        </w:tc>
        <w:tc>
          <w:tcPr>
            <w:tcW w:w="274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20FAC" w:rsidRPr="006002FE" w:rsidRDefault="00720FAC" w:rsidP="00720FAC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8730C5">
              <w:rPr>
                <w:b/>
                <w:bCs/>
                <w:sz w:val="24"/>
                <w:szCs w:val="24"/>
              </w:rPr>
              <w:t>didaktisch-methodische</w:t>
            </w:r>
            <w:r w:rsidRPr="006002FE">
              <w:rPr>
                <w:b/>
                <w:bCs/>
                <w:sz w:val="24"/>
                <w:szCs w:val="24"/>
              </w:rPr>
              <w:t xml:space="preserve"> Analyse</w:t>
            </w:r>
          </w:p>
        </w:tc>
      </w:tr>
    </w:tbl>
    <w:p w14:paraId="241146DA" w14:textId="77777777" w:rsidR="00E81D08" w:rsidRPr="00E81D08" w:rsidRDefault="00E81D08" w:rsidP="00E81D08">
      <w:pPr>
        <w:rPr>
          <w:sz w:val="2"/>
          <w:szCs w:val="4"/>
        </w:rPr>
      </w:pPr>
    </w:p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2085"/>
        <w:gridCol w:w="1884"/>
        <w:gridCol w:w="2270"/>
        <w:gridCol w:w="2123"/>
        <w:gridCol w:w="2267"/>
        <w:gridCol w:w="993"/>
        <w:gridCol w:w="707"/>
      </w:tblGrid>
      <w:tr w:rsidR="00720FAC" w:rsidRPr="000970ED" w14:paraId="241146E3" w14:textId="77777777" w:rsidTr="00652498">
        <w:trPr>
          <w:trHeight w:val="267"/>
          <w:tblHeader/>
        </w:trPr>
        <w:tc>
          <w:tcPr>
            <w:tcW w:w="953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720FAC" w:rsidRPr="000970ED" w:rsidRDefault="00720FAC" w:rsidP="000970ED">
            <w:pPr>
              <w:pStyle w:val="TZielnanalyseKopf4"/>
            </w:pPr>
            <w:r w:rsidRPr="008730C5">
              <w:t>kompetenzbasierte</w:t>
            </w:r>
            <w:r w:rsidRPr="000970ED">
              <w:t xml:space="preserve"> Ziele</w:t>
            </w:r>
          </w:p>
        </w:tc>
        <w:tc>
          <w:tcPr>
            <w:tcW w:w="68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6A327DDA" w:rsidR="00720FAC" w:rsidRPr="000970ED" w:rsidRDefault="00720FAC" w:rsidP="000970ED">
            <w:pPr>
              <w:pStyle w:val="TZielnanalyseKopf4"/>
            </w:pPr>
            <w:r>
              <w:t xml:space="preserve">Inhalte </w:t>
            </w:r>
          </w:p>
        </w:tc>
        <w:tc>
          <w:tcPr>
            <w:tcW w:w="618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B9A773" w14:textId="37D885A5" w:rsidR="00720FAC" w:rsidRPr="000970ED" w:rsidRDefault="00720FAC" w:rsidP="000970ED">
            <w:pPr>
              <w:pStyle w:val="TZielnanalyseKopf4"/>
            </w:pPr>
            <w:r>
              <w:t>Hinweise</w:t>
            </w:r>
          </w:p>
        </w:tc>
        <w:tc>
          <w:tcPr>
            <w:tcW w:w="74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746DA0AB" w:rsidR="00720FAC" w:rsidRPr="000970ED" w:rsidRDefault="00720FAC" w:rsidP="000970ED">
            <w:pPr>
              <w:pStyle w:val="TZielnanalyseKopf4"/>
            </w:pPr>
            <w:r w:rsidRPr="000970ED">
              <w:t>Lernsituation</w:t>
            </w:r>
          </w:p>
        </w:tc>
        <w:tc>
          <w:tcPr>
            <w:tcW w:w="69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E18CAE" w14:textId="77777777" w:rsidR="00EE309E" w:rsidRDefault="00720FAC" w:rsidP="000970ED">
            <w:pPr>
              <w:pStyle w:val="TZielnanalyseKopf4"/>
            </w:pPr>
            <w:r w:rsidRPr="000970ED">
              <w:t>Handlungs</w:t>
            </w:r>
            <w:r w:rsidR="00EE309E">
              <w:t>-</w:t>
            </w:r>
          </w:p>
          <w:p w14:paraId="241146DE" w14:textId="43EAEF0D" w:rsidR="00720FAC" w:rsidRPr="000970ED" w:rsidRDefault="00720FAC" w:rsidP="000970ED">
            <w:pPr>
              <w:pStyle w:val="TZielnanalyseKopf4"/>
            </w:pPr>
            <w:proofErr w:type="spellStart"/>
            <w:r w:rsidRPr="008730C5">
              <w:t>ergebnis</w:t>
            </w:r>
            <w:proofErr w:type="spellEnd"/>
          </w:p>
        </w:tc>
        <w:tc>
          <w:tcPr>
            <w:tcW w:w="74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77777777" w:rsidR="00720FAC" w:rsidRDefault="00720FAC" w:rsidP="006002FE">
            <w:pPr>
              <w:pStyle w:val="TZielnanalyseKopf4"/>
            </w:pPr>
            <w:r w:rsidRPr="008730C5">
              <w:t>überfachliche</w:t>
            </w:r>
            <w:r>
              <w:t xml:space="preserve"> </w:t>
            </w:r>
          </w:p>
          <w:p w14:paraId="241146E0" w14:textId="77777777" w:rsidR="00720FAC" w:rsidRPr="000970ED" w:rsidRDefault="00720FAC" w:rsidP="006002FE">
            <w:pPr>
              <w:pStyle w:val="TZielnanalyseKopf4"/>
            </w:pPr>
            <w:r>
              <w:t>Kompetenzen</w:t>
            </w:r>
          </w:p>
        </w:tc>
        <w:tc>
          <w:tcPr>
            <w:tcW w:w="326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77777777" w:rsidR="00720FAC" w:rsidRPr="000970ED" w:rsidRDefault="00720FAC" w:rsidP="000970ED">
            <w:pPr>
              <w:pStyle w:val="TZielnanalyseKopf5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32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5E46228C" w:rsidR="00720FAC" w:rsidRPr="000970ED" w:rsidRDefault="00720FAC" w:rsidP="000970ED">
            <w:pPr>
              <w:pStyle w:val="TZielnanalyseKopf4"/>
              <w:jc w:val="right"/>
            </w:pPr>
            <w:r w:rsidRPr="008730C5">
              <w:t>Zeit</w:t>
            </w:r>
            <w:r w:rsidR="006D6F45" w:rsidRPr="008730C5">
              <w:rPr>
                <w:sz w:val="24"/>
              </w:rPr>
              <w:t>*</w:t>
            </w:r>
          </w:p>
        </w:tc>
      </w:tr>
      <w:tr w:rsidR="00216CB6" w:rsidRPr="006D185A" w14:paraId="24114734" w14:textId="77777777" w:rsidTr="00552B87">
        <w:trPr>
          <w:trHeight w:val="756"/>
        </w:trPr>
        <w:tc>
          <w:tcPr>
            <w:tcW w:w="953" w:type="pct"/>
            <w:vMerge w:val="restart"/>
            <w:shd w:val="clear" w:color="auto" w:fill="auto"/>
          </w:tcPr>
          <w:p w14:paraId="18A2E057" w14:textId="0DA40C81" w:rsidR="00216CB6" w:rsidRPr="00F84A15" w:rsidRDefault="00216CB6" w:rsidP="00E02568">
            <w:pPr>
              <w:pStyle w:val="TZielnanalysetext"/>
              <w:spacing w:before="0" w:after="0"/>
            </w:pPr>
            <w:r w:rsidRPr="000A732A">
              <w:rPr>
                <w:sz w:val="20"/>
              </w:rPr>
              <w:t>Die Schülerinnen und Schüler erarbeiten unter Einsatz von Gesetzestexten rechtliche Grundtatbestände. Sie machen</w:t>
            </w:r>
            <w:r>
              <w:rPr>
                <w:sz w:val="20"/>
              </w:rPr>
              <w:t xml:space="preserve"> </w:t>
            </w:r>
            <w:r w:rsidRPr="000A732A">
              <w:rPr>
                <w:sz w:val="20"/>
              </w:rPr>
              <w:t>sich mit dem Zustandekommen von Rechtsgeschäften vertraut</w:t>
            </w:r>
            <w:r>
              <w:rPr>
                <w:sz w:val="20"/>
              </w:rPr>
              <w:t xml:space="preserve"> </w:t>
            </w:r>
            <w:r w:rsidRPr="000A732A">
              <w:rPr>
                <w:sz w:val="20"/>
              </w:rPr>
              <w:t>und</w:t>
            </w:r>
            <w:r>
              <w:rPr>
                <w:sz w:val="20"/>
              </w:rPr>
              <w:t xml:space="preserve"> </w:t>
            </w:r>
            <w:r w:rsidRPr="000A732A">
              <w:rPr>
                <w:sz w:val="20"/>
              </w:rPr>
              <w:t xml:space="preserve">schließen unter Beachtung rechtlicher und betrieblicher Regelungen Kaufverträge ab. Bei Bedarf weisen sie die Kunden auf die Verwendung von </w:t>
            </w:r>
            <w:r w:rsidRPr="008730C5">
              <w:rPr>
                <w:sz w:val="20"/>
              </w:rPr>
              <w:t>Allgemeinen</w:t>
            </w:r>
            <w:r w:rsidRPr="000A732A">
              <w:rPr>
                <w:sz w:val="20"/>
              </w:rPr>
              <w:t xml:space="preserve"> Geschäftsbedingungen hin.</w:t>
            </w:r>
          </w:p>
        </w:tc>
        <w:tc>
          <w:tcPr>
            <w:tcW w:w="684" w:type="pct"/>
            <w:vMerge w:val="restart"/>
            <w:shd w:val="clear" w:color="auto" w:fill="auto"/>
          </w:tcPr>
          <w:p w14:paraId="0EFE9A69" w14:textId="77777777" w:rsidR="00216CB6" w:rsidRDefault="00216CB6" w:rsidP="008B171C">
            <w:pPr>
              <w:pStyle w:val="TZielnanalysetext"/>
              <w:spacing w:before="0" w:after="0"/>
              <w:rPr>
                <w:sz w:val="20"/>
              </w:rPr>
            </w:pPr>
            <w:r w:rsidRPr="000A732A">
              <w:rPr>
                <w:sz w:val="20"/>
              </w:rPr>
              <w:t>Rechts-</w:t>
            </w:r>
            <w:r>
              <w:rPr>
                <w:sz w:val="20"/>
              </w:rPr>
              <w:t xml:space="preserve"> </w:t>
            </w:r>
            <w:r w:rsidRPr="000A732A">
              <w:rPr>
                <w:sz w:val="20"/>
              </w:rPr>
              <w:t>und Geschäftsfähigkeit</w:t>
            </w:r>
          </w:p>
          <w:p w14:paraId="2574F62A" w14:textId="77777777" w:rsidR="00216CB6" w:rsidRDefault="00216CB6" w:rsidP="008B171C">
            <w:pPr>
              <w:pStyle w:val="TZielnanalysetext"/>
              <w:spacing w:before="0" w:after="0"/>
              <w:rPr>
                <w:sz w:val="20"/>
              </w:rPr>
            </w:pPr>
            <w:r>
              <w:rPr>
                <w:sz w:val="20"/>
              </w:rPr>
              <w:t>Willenserklärungen</w:t>
            </w:r>
          </w:p>
          <w:p w14:paraId="1B739304" w14:textId="77777777" w:rsidR="00216CB6" w:rsidRDefault="00216CB6" w:rsidP="002554BA">
            <w:pPr>
              <w:pStyle w:val="TZielnanalysetext"/>
              <w:spacing w:before="0" w:after="0"/>
              <w:rPr>
                <w:sz w:val="20"/>
              </w:rPr>
            </w:pPr>
            <w:r w:rsidRPr="00552B87">
              <w:rPr>
                <w:sz w:val="20"/>
              </w:rPr>
              <w:t xml:space="preserve">Arten von </w:t>
            </w:r>
            <w:r w:rsidRPr="008730C5">
              <w:rPr>
                <w:sz w:val="20"/>
              </w:rPr>
              <w:t>Rechtsgeschäften</w:t>
            </w:r>
          </w:p>
          <w:p w14:paraId="3BDBC40A" w14:textId="77777777" w:rsidR="00216CB6" w:rsidRDefault="00216CB6" w:rsidP="002554BA">
            <w:pPr>
              <w:pStyle w:val="TZielnanalysetext"/>
              <w:spacing w:before="0" w:after="0"/>
              <w:rPr>
                <w:sz w:val="20"/>
              </w:rPr>
            </w:pPr>
            <w:r w:rsidRPr="00552B87">
              <w:rPr>
                <w:sz w:val="20"/>
              </w:rPr>
              <w:t>Vertragsfreiheit</w:t>
            </w:r>
          </w:p>
          <w:p w14:paraId="2411472E" w14:textId="78FC8753" w:rsidR="00216CB6" w:rsidRPr="008B171C" w:rsidRDefault="00216CB6" w:rsidP="002554BA">
            <w:pPr>
              <w:pStyle w:val="TZielnanalysetext"/>
              <w:spacing w:before="0" w:after="0"/>
              <w:rPr>
                <w:sz w:val="20"/>
              </w:rPr>
            </w:pPr>
            <w:r w:rsidRPr="00552B87">
              <w:rPr>
                <w:sz w:val="20"/>
              </w:rPr>
              <w:t>Formvorschriften</w:t>
            </w:r>
          </w:p>
        </w:tc>
        <w:tc>
          <w:tcPr>
            <w:tcW w:w="618" w:type="pct"/>
          </w:tcPr>
          <w:p w14:paraId="30486137" w14:textId="39E81413" w:rsidR="00216CB6" w:rsidRPr="00755FF5" w:rsidRDefault="00216CB6" w:rsidP="00652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45" w:type="pct"/>
            <w:shd w:val="clear" w:color="auto" w:fill="auto"/>
          </w:tcPr>
          <w:p w14:paraId="2411472F" w14:textId="0B9463C1" w:rsidR="00216CB6" w:rsidRPr="00AE78B9" w:rsidRDefault="00216CB6" w:rsidP="00E02568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8730C5">
              <w:rPr>
                <w:b/>
                <w:sz w:val="20"/>
                <w:szCs w:val="20"/>
              </w:rPr>
              <w:t>LS01</w:t>
            </w:r>
            <w:r w:rsidRPr="00AE78B9">
              <w:rPr>
                <w:b/>
                <w:sz w:val="20"/>
                <w:szCs w:val="20"/>
              </w:rPr>
              <w:t xml:space="preserve"> Rechts- und Geschäftsfähigkeit </w:t>
            </w:r>
            <w:r w:rsidRPr="008730C5">
              <w:rPr>
                <w:b/>
                <w:sz w:val="20"/>
                <w:szCs w:val="20"/>
              </w:rPr>
              <w:t>erläutern</w:t>
            </w:r>
          </w:p>
        </w:tc>
        <w:tc>
          <w:tcPr>
            <w:tcW w:w="697" w:type="pct"/>
            <w:shd w:val="clear" w:color="auto" w:fill="auto"/>
          </w:tcPr>
          <w:p w14:paraId="018AF16F" w14:textId="77777777" w:rsidR="00216CB6" w:rsidRDefault="00216CB6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Übersichten</w:t>
            </w:r>
          </w:p>
          <w:p w14:paraId="55144F54" w14:textId="4ABE9C94" w:rsidR="00216CB6" w:rsidRDefault="00216CB6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</w:t>
            </w:r>
          </w:p>
          <w:p w14:paraId="24114730" w14:textId="4D64F146" w:rsidR="00216CB6" w:rsidRPr="008051C2" w:rsidRDefault="00216CB6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744" w:type="pct"/>
            <w:shd w:val="clear" w:color="auto" w:fill="auto"/>
          </w:tcPr>
          <w:p w14:paraId="5FEFD64E" w14:textId="77777777" w:rsidR="000F53F8" w:rsidRDefault="000F53F8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nach Kriterien aufbereiten und </w:t>
            </w:r>
            <w:r w:rsidRPr="008730C5">
              <w:rPr>
                <w:sz w:val="20"/>
                <w:szCs w:val="20"/>
              </w:rPr>
              <w:t>darstellen</w:t>
            </w:r>
          </w:p>
          <w:p w14:paraId="44AECDF7" w14:textId="77777777" w:rsidR="000F53F8" w:rsidRDefault="000F53F8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Entscheidungen </w:t>
            </w:r>
            <w:r w:rsidRPr="008730C5">
              <w:rPr>
                <w:sz w:val="20"/>
                <w:szCs w:val="20"/>
              </w:rPr>
              <w:t>treffen</w:t>
            </w:r>
          </w:p>
          <w:p w14:paraId="24114731" w14:textId="6FD66B77" w:rsidR="000F53F8" w:rsidRPr="008051C2" w:rsidRDefault="000F53F8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sachlich</w:t>
            </w:r>
            <w:r>
              <w:rPr>
                <w:sz w:val="20"/>
                <w:szCs w:val="20"/>
              </w:rPr>
              <w:t xml:space="preserve"> </w:t>
            </w:r>
            <w:r w:rsidRPr="008730C5">
              <w:rPr>
                <w:sz w:val="20"/>
                <w:szCs w:val="20"/>
              </w:rPr>
              <w:t>argumentieren</w:t>
            </w:r>
          </w:p>
        </w:tc>
        <w:tc>
          <w:tcPr>
            <w:tcW w:w="326" w:type="pct"/>
            <w:shd w:val="clear" w:color="auto" w:fill="auto"/>
          </w:tcPr>
          <w:p w14:paraId="24114732" w14:textId="7230FAB1" w:rsidR="00216CB6" w:rsidRPr="008051C2" w:rsidRDefault="00216CB6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24114733" w14:textId="0DAA6354" w:rsidR="00216CB6" w:rsidRPr="008051C2" w:rsidRDefault="00216CB6" w:rsidP="00AB6CDE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216CB6" w:rsidRPr="006D185A" w14:paraId="1B70D7B8" w14:textId="77777777" w:rsidTr="00552B87">
        <w:trPr>
          <w:trHeight w:val="564"/>
        </w:trPr>
        <w:tc>
          <w:tcPr>
            <w:tcW w:w="953" w:type="pct"/>
            <w:vMerge/>
            <w:shd w:val="clear" w:color="auto" w:fill="auto"/>
          </w:tcPr>
          <w:p w14:paraId="3591250A" w14:textId="77777777" w:rsidR="00216CB6" w:rsidRPr="000A732A" w:rsidRDefault="00216CB6" w:rsidP="008B171C">
            <w:pPr>
              <w:pStyle w:val="TZielnanalysetext"/>
              <w:spacing w:before="0" w:after="0"/>
              <w:rPr>
                <w:sz w:val="20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14:paraId="1C46C53B" w14:textId="4DEB6AF0" w:rsidR="00216CB6" w:rsidRPr="000A732A" w:rsidRDefault="00216CB6" w:rsidP="008B171C">
            <w:pPr>
              <w:pStyle w:val="TZielnanalysetext"/>
              <w:spacing w:before="0" w:after="0"/>
              <w:rPr>
                <w:sz w:val="20"/>
              </w:rPr>
            </w:pPr>
          </w:p>
        </w:tc>
        <w:tc>
          <w:tcPr>
            <w:tcW w:w="618" w:type="pct"/>
          </w:tcPr>
          <w:p w14:paraId="62091EAE" w14:textId="77777777" w:rsidR="00216CB6" w:rsidRPr="008051C2" w:rsidRDefault="00216CB6" w:rsidP="00652498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14:paraId="12EAE689" w14:textId="1DD6CEDF" w:rsidR="00216CB6" w:rsidRPr="00AE78B9" w:rsidRDefault="00216CB6" w:rsidP="00E02568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8730C5">
              <w:rPr>
                <w:b/>
                <w:sz w:val="20"/>
                <w:szCs w:val="20"/>
              </w:rPr>
              <w:t>LS02</w:t>
            </w:r>
            <w:r w:rsidRPr="00AE78B9">
              <w:rPr>
                <w:b/>
                <w:sz w:val="20"/>
                <w:szCs w:val="20"/>
              </w:rPr>
              <w:t xml:space="preserve"> Formen der Willenserklärung </w:t>
            </w:r>
            <w:r w:rsidRPr="008730C5">
              <w:rPr>
                <w:b/>
                <w:sz w:val="20"/>
                <w:szCs w:val="20"/>
              </w:rPr>
              <w:t>erarbeiten</w:t>
            </w:r>
          </w:p>
        </w:tc>
        <w:tc>
          <w:tcPr>
            <w:tcW w:w="697" w:type="pct"/>
            <w:shd w:val="clear" w:color="auto" w:fill="auto"/>
          </w:tcPr>
          <w:p w14:paraId="59F81A44" w14:textId="77777777" w:rsidR="00216CB6" w:rsidRDefault="00216CB6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</w:t>
            </w:r>
          </w:p>
          <w:p w14:paraId="5AA9F628" w14:textId="126575C2" w:rsidR="00216CB6" w:rsidRDefault="000F53F8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Mitarbeiterges</w:t>
            </w:r>
            <w:r w:rsidR="00216CB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</w:t>
            </w:r>
            <w:r w:rsidR="00216CB6">
              <w:rPr>
                <w:sz w:val="20"/>
                <w:szCs w:val="20"/>
              </w:rPr>
              <w:t>äch</w:t>
            </w:r>
          </w:p>
          <w:p w14:paraId="08671269" w14:textId="77777777" w:rsidR="00216CB6" w:rsidRDefault="00216CB6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Gesprächsvorbereitung</w:t>
            </w:r>
          </w:p>
          <w:p w14:paraId="589AC9C5" w14:textId="20D95E13" w:rsidR="00216CB6" w:rsidRDefault="00216CB6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Sprachnachricht</w:t>
            </w:r>
          </w:p>
        </w:tc>
        <w:tc>
          <w:tcPr>
            <w:tcW w:w="744" w:type="pct"/>
            <w:shd w:val="clear" w:color="auto" w:fill="auto"/>
          </w:tcPr>
          <w:p w14:paraId="4BE18200" w14:textId="42F68878" w:rsidR="000F53F8" w:rsidRDefault="000F53F8" w:rsidP="000F53F8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Zusammenhänge </w:t>
            </w:r>
            <w:r w:rsidRPr="008730C5">
              <w:rPr>
                <w:sz w:val="20"/>
                <w:szCs w:val="20"/>
              </w:rPr>
              <w:t>herstellen</w:t>
            </w:r>
          </w:p>
          <w:p w14:paraId="79A792A3" w14:textId="7DF57048" w:rsidR="000F53F8" w:rsidRDefault="000F53F8" w:rsidP="000F53F8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sachlich</w:t>
            </w:r>
            <w:r>
              <w:rPr>
                <w:sz w:val="20"/>
                <w:szCs w:val="20"/>
              </w:rPr>
              <w:t xml:space="preserve"> </w:t>
            </w:r>
            <w:r w:rsidRPr="008730C5">
              <w:rPr>
                <w:sz w:val="20"/>
                <w:szCs w:val="20"/>
              </w:rPr>
              <w:t>argumentieren</w:t>
            </w:r>
          </w:p>
          <w:p w14:paraId="453B66A7" w14:textId="3FE3B7B3" w:rsidR="000F53F8" w:rsidRPr="008051C2" w:rsidRDefault="000F53F8" w:rsidP="000F53F8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sprachlich</w:t>
            </w:r>
            <w:r>
              <w:rPr>
                <w:sz w:val="20"/>
                <w:szCs w:val="20"/>
              </w:rPr>
              <w:t xml:space="preserve"> angemessen </w:t>
            </w:r>
            <w:r w:rsidRPr="008730C5">
              <w:rPr>
                <w:sz w:val="20"/>
                <w:szCs w:val="20"/>
              </w:rPr>
              <w:t>kommunizieren</w:t>
            </w:r>
          </w:p>
        </w:tc>
        <w:tc>
          <w:tcPr>
            <w:tcW w:w="326" w:type="pct"/>
            <w:shd w:val="clear" w:color="auto" w:fill="auto"/>
          </w:tcPr>
          <w:p w14:paraId="12DDF794" w14:textId="77777777" w:rsidR="00216CB6" w:rsidRPr="008051C2" w:rsidRDefault="00216CB6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686F933F" w14:textId="16F49E5B" w:rsidR="00216CB6" w:rsidRPr="008051C2" w:rsidRDefault="00216CB6" w:rsidP="00AB6CDE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216CB6" w:rsidRPr="006D185A" w14:paraId="51DB15AF" w14:textId="77777777" w:rsidTr="00AE78B9">
        <w:trPr>
          <w:trHeight w:val="706"/>
        </w:trPr>
        <w:tc>
          <w:tcPr>
            <w:tcW w:w="953" w:type="pct"/>
            <w:vMerge/>
            <w:shd w:val="clear" w:color="auto" w:fill="auto"/>
          </w:tcPr>
          <w:p w14:paraId="048DFCFF" w14:textId="77777777" w:rsidR="00216CB6" w:rsidRPr="000A732A" w:rsidRDefault="00216CB6" w:rsidP="008B171C">
            <w:pPr>
              <w:pStyle w:val="TZielnanalysetext"/>
              <w:spacing w:before="0" w:after="0"/>
              <w:rPr>
                <w:sz w:val="20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14:paraId="562F6314" w14:textId="0B7DC9C7" w:rsidR="00216CB6" w:rsidRPr="000A732A" w:rsidRDefault="00216CB6" w:rsidP="008B171C">
            <w:pPr>
              <w:pStyle w:val="TZielnanalysetext"/>
              <w:spacing w:before="0" w:after="0"/>
              <w:rPr>
                <w:sz w:val="20"/>
              </w:rPr>
            </w:pPr>
          </w:p>
        </w:tc>
        <w:tc>
          <w:tcPr>
            <w:tcW w:w="618" w:type="pct"/>
          </w:tcPr>
          <w:p w14:paraId="72F8E90E" w14:textId="77777777" w:rsidR="00216CB6" w:rsidRPr="008051C2" w:rsidRDefault="00216CB6" w:rsidP="00652498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14:paraId="5211A26A" w14:textId="5021F13B" w:rsidR="00216CB6" w:rsidRDefault="00216CB6" w:rsidP="00E02568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8730C5">
              <w:rPr>
                <w:b/>
                <w:sz w:val="20"/>
                <w:szCs w:val="20"/>
              </w:rPr>
              <w:t>LS03</w:t>
            </w:r>
            <w:r>
              <w:rPr>
                <w:b/>
                <w:sz w:val="20"/>
                <w:szCs w:val="20"/>
              </w:rPr>
              <w:t xml:space="preserve"> Arten von Rechtsgeschäften </w:t>
            </w:r>
            <w:r w:rsidRPr="008730C5">
              <w:rPr>
                <w:b/>
                <w:sz w:val="20"/>
                <w:szCs w:val="20"/>
              </w:rPr>
              <w:t>darstellen</w:t>
            </w:r>
          </w:p>
        </w:tc>
        <w:tc>
          <w:tcPr>
            <w:tcW w:w="697" w:type="pct"/>
            <w:shd w:val="clear" w:color="auto" w:fill="auto"/>
          </w:tcPr>
          <w:p w14:paraId="09909EBE" w14:textId="42065D04" w:rsidR="00216CB6" w:rsidRDefault="00216CB6" w:rsidP="00AE78B9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Schulungsunterlagen</w:t>
            </w:r>
          </w:p>
        </w:tc>
        <w:tc>
          <w:tcPr>
            <w:tcW w:w="744" w:type="pct"/>
            <w:shd w:val="clear" w:color="auto" w:fill="auto"/>
          </w:tcPr>
          <w:p w14:paraId="2BB6B7EC" w14:textId="2159E530" w:rsidR="00122F55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systematisch</w:t>
            </w:r>
            <w:r>
              <w:rPr>
                <w:sz w:val="20"/>
                <w:szCs w:val="20"/>
              </w:rPr>
              <w:t xml:space="preserve"> </w:t>
            </w:r>
            <w:r w:rsidRPr="008730C5">
              <w:rPr>
                <w:sz w:val="20"/>
                <w:szCs w:val="20"/>
              </w:rPr>
              <w:t>vorgehen</w:t>
            </w:r>
          </w:p>
          <w:p w14:paraId="0C269786" w14:textId="16C75832" w:rsidR="00216CB6" w:rsidRPr="008051C2" w:rsidRDefault="00122F55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</w:t>
            </w:r>
            <w:r w:rsidRPr="008730C5">
              <w:rPr>
                <w:sz w:val="20"/>
                <w:szCs w:val="20"/>
              </w:rPr>
              <w:t>strukturieren</w:t>
            </w:r>
          </w:p>
        </w:tc>
        <w:tc>
          <w:tcPr>
            <w:tcW w:w="326" w:type="pct"/>
            <w:shd w:val="clear" w:color="auto" w:fill="auto"/>
          </w:tcPr>
          <w:p w14:paraId="3F8FA182" w14:textId="77777777" w:rsidR="00216CB6" w:rsidRPr="008051C2" w:rsidRDefault="00216CB6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563B4BB0" w14:textId="02F237A1" w:rsidR="00216CB6" w:rsidRDefault="00216CB6" w:rsidP="009D5EA7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14:paraId="0433CA0D" w14:textId="3163A19A" w:rsidR="00216CB6" w:rsidRPr="008051C2" w:rsidRDefault="00216CB6" w:rsidP="009D5EA7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</w:p>
        </w:tc>
      </w:tr>
      <w:tr w:rsidR="00216CB6" w:rsidRPr="006D185A" w14:paraId="701D5ECF" w14:textId="77777777" w:rsidTr="00A735A5">
        <w:trPr>
          <w:trHeight w:val="549"/>
        </w:trPr>
        <w:tc>
          <w:tcPr>
            <w:tcW w:w="953" w:type="pct"/>
            <w:vMerge/>
            <w:shd w:val="clear" w:color="auto" w:fill="auto"/>
          </w:tcPr>
          <w:p w14:paraId="3A02BA78" w14:textId="77777777" w:rsidR="00216CB6" w:rsidRPr="000A732A" w:rsidRDefault="00216CB6" w:rsidP="008B171C">
            <w:pPr>
              <w:pStyle w:val="TZielnanalysetext"/>
              <w:spacing w:before="0" w:after="0"/>
              <w:rPr>
                <w:sz w:val="20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14:paraId="15B854A1" w14:textId="77777777" w:rsidR="00216CB6" w:rsidRPr="000A732A" w:rsidRDefault="00216CB6" w:rsidP="008B171C">
            <w:pPr>
              <w:pStyle w:val="TZielnanalysetext"/>
              <w:spacing w:before="0" w:after="0"/>
              <w:rPr>
                <w:sz w:val="20"/>
              </w:rPr>
            </w:pPr>
          </w:p>
        </w:tc>
        <w:tc>
          <w:tcPr>
            <w:tcW w:w="618" w:type="pct"/>
          </w:tcPr>
          <w:p w14:paraId="5B935F75" w14:textId="77777777" w:rsidR="00216CB6" w:rsidRPr="008051C2" w:rsidRDefault="00216CB6" w:rsidP="00652498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14:paraId="3FC1E378" w14:textId="5B282824" w:rsidR="00216CB6" w:rsidRDefault="00216CB6" w:rsidP="00E02568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8730C5">
              <w:rPr>
                <w:b/>
                <w:sz w:val="20"/>
                <w:szCs w:val="20"/>
              </w:rPr>
              <w:t>LS04</w:t>
            </w:r>
            <w:r>
              <w:rPr>
                <w:b/>
                <w:sz w:val="20"/>
                <w:szCs w:val="20"/>
              </w:rPr>
              <w:t xml:space="preserve"> Formvorschriften </w:t>
            </w:r>
            <w:r w:rsidRPr="008730C5">
              <w:rPr>
                <w:b/>
                <w:sz w:val="20"/>
                <w:szCs w:val="20"/>
              </w:rPr>
              <w:t>unterscheiden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7" w:type="pct"/>
            <w:shd w:val="clear" w:color="auto" w:fill="auto"/>
          </w:tcPr>
          <w:p w14:paraId="0C4055E1" w14:textId="5E4B7149" w:rsidR="00216CB6" w:rsidRDefault="00216CB6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Schulungsunterlagen</w:t>
            </w:r>
          </w:p>
        </w:tc>
        <w:tc>
          <w:tcPr>
            <w:tcW w:w="744" w:type="pct"/>
            <w:shd w:val="clear" w:color="auto" w:fill="auto"/>
          </w:tcPr>
          <w:p w14:paraId="33C8C519" w14:textId="77777777" w:rsidR="00122F55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systematisch</w:t>
            </w:r>
            <w:r>
              <w:rPr>
                <w:sz w:val="20"/>
                <w:szCs w:val="20"/>
              </w:rPr>
              <w:t xml:space="preserve"> </w:t>
            </w:r>
            <w:r w:rsidRPr="008730C5">
              <w:rPr>
                <w:sz w:val="20"/>
                <w:szCs w:val="20"/>
              </w:rPr>
              <w:t>vorgehen</w:t>
            </w:r>
          </w:p>
          <w:p w14:paraId="1B2B3FB4" w14:textId="7092DCA9" w:rsidR="00216CB6" w:rsidRPr="008051C2" w:rsidRDefault="00122F55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</w:t>
            </w:r>
            <w:r w:rsidRPr="008730C5">
              <w:rPr>
                <w:sz w:val="20"/>
                <w:szCs w:val="20"/>
              </w:rPr>
              <w:t>strukturieren</w:t>
            </w:r>
          </w:p>
        </w:tc>
        <w:tc>
          <w:tcPr>
            <w:tcW w:w="326" w:type="pct"/>
            <w:shd w:val="clear" w:color="auto" w:fill="auto"/>
          </w:tcPr>
          <w:p w14:paraId="6537A13F" w14:textId="77777777" w:rsidR="00216CB6" w:rsidRPr="008051C2" w:rsidRDefault="00216CB6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2231EB52" w14:textId="7EDDF63E" w:rsidR="00216CB6" w:rsidRDefault="00216CB6" w:rsidP="009D5EA7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B015C8" w:rsidRPr="006D185A" w14:paraId="1D5198B7" w14:textId="77777777" w:rsidTr="008B171C">
        <w:trPr>
          <w:trHeight w:val="900"/>
        </w:trPr>
        <w:tc>
          <w:tcPr>
            <w:tcW w:w="953" w:type="pct"/>
            <w:vMerge/>
            <w:shd w:val="clear" w:color="auto" w:fill="auto"/>
          </w:tcPr>
          <w:p w14:paraId="4DEAB553" w14:textId="77777777" w:rsidR="00B015C8" w:rsidRPr="000A732A" w:rsidRDefault="00B015C8" w:rsidP="008B171C">
            <w:pPr>
              <w:pStyle w:val="TZielnanalysetext"/>
              <w:spacing w:before="0" w:after="0"/>
              <w:rPr>
                <w:sz w:val="20"/>
              </w:rPr>
            </w:pPr>
          </w:p>
        </w:tc>
        <w:tc>
          <w:tcPr>
            <w:tcW w:w="684" w:type="pct"/>
            <w:shd w:val="clear" w:color="auto" w:fill="auto"/>
          </w:tcPr>
          <w:p w14:paraId="403B1FF9" w14:textId="0CA1464B" w:rsidR="00B015C8" w:rsidRPr="00552B87" w:rsidRDefault="00B015C8" w:rsidP="002B6294">
            <w:pPr>
              <w:pStyle w:val="TZielnanalysetext"/>
              <w:spacing w:before="0" w:after="0"/>
              <w:rPr>
                <w:sz w:val="20"/>
              </w:rPr>
            </w:pPr>
            <w:r w:rsidRPr="008B171C">
              <w:rPr>
                <w:sz w:val="20"/>
              </w:rPr>
              <w:t xml:space="preserve">Nichtigkeit </w:t>
            </w:r>
          </w:p>
        </w:tc>
        <w:tc>
          <w:tcPr>
            <w:tcW w:w="618" w:type="pct"/>
          </w:tcPr>
          <w:p w14:paraId="37465FBC" w14:textId="77777777" w:rsidR="00B015C8" w:rsidRPr="00755FF5" w:rsidRDefault="00B015C8" w:rsidP="0065249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45" w:type="pct"/>
            <w:shd w:val="clear" w:color="auto" w:fill="auto"/>
          </w:tcPr>
          <w:p w14:paraId="21D385B1" w14:textId="2F635BD2" w:rsidR="00B015C8" w:rsidRPr="00755FF5" w:rsidRDefault="00B015C8" w:rsidP="00755FF5">
            <w:pPr>
              <w:pStyle w:val="TZielnanalysetext"/>
              <w:spacing w:before="0" w:after="0"/>
              <w:rPr>
                <w:b/>
                <w:sz w:val="20"/>
                <w:szCs w:val="20"/>
                <w:highlight w:val="yellow"/>
              </w:rPr>
            </w:pPr>
            <w:r w:rsidRPr="008730C5">
              <w:rPr>
                <w:b/>
                <w:sz w:val="20"/>
                <w:szCs w:val="20"/>
              </w:rPr>
              <w:t>LS05</w:t>
            </w:r>
            <w:r w:rsidRPr="00AE78B9">
              <w:rPr>
                <w:b/>
                <w:sz w:val="20"/>
                <w:szCs w:val="20"/>
              </w:rPr>
              <w:t xml:space="preserve"> </w:t>
            </w:r>
            <w:r w:rsidRPr="008730C5">
              <w:rPr>
                <w:b/>
                <w:sz w:val="20"/>
                <w:szCs w:val="20"/>
              </w:rPr>
              <w:t>Nichtige</w:t>
            </w:r>
            <w:r w:rsidRPr="00AE78B9">
              <w:rPr>
                <w:b/>
                <w:sz w:val="20"/>
                <w:szCs w:val="20"/>
              </w:rPr>
              <w:t xml:space="preserve"> Rechtsgeschäfte </w:t>
            </w:r>
            <w:r w:rsidRPr="008730C5">
              <w:rPr>
                <w:b/>
                <w:sz w:val="20"/>
                <w:szCs w:val="20"/>
              </w:rPr>
              <w:t>bearbeiten</w:t>
            </w:r>
          </w:p>
        </w:tc>
        <w:tc>
          <w:tcPr>
            <w:tcW w:w="697" w:type="pct"/>
            <w:shd w:val="clear" w:color="auto" w:fill="auto"/>
          </w:tcPr>
          <w:p w14:paraId="0299B8DB" w14:textId="31D3F765" w:rsidR="00B015C8" w:rsidRDefault="008730C5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Mindmap</w:t>
            </w:r>
          </w:p>
          <w:p w14:paraId="502D5EFC" w14:textId="77777777" w:rsidR="00B015C8" w:rsidRDefault="00B015C8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Mitarbeitergespräch</w:t>
            </w:r>
          </w:p>
          <w:p w14:paraId="4ABC9B56" w14:textId="24E7D180" w:rsidR="00B015C8" w:rsidRDefault="00B015C8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Artikel für das Intranet</w:t>
            </w:r>
          </w:p>
        </w:tc>
        <w:tc>
          <w:tcPr>
            <w:tcW w:w="744" w:type="pct"/>
            <w:shd w:val="clear" w:color="auto" w:fill="auto"/>
          </w:tcPr>
          <w:p w14:paraId="4C939669" w14:textId="77777777" w:rsidR="00B015C8" w:rsidRDefault="000C239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Schlussfolgerungen </w:t>
            </w:r>
            <w:r w:rsidRPr="008730C5">
              <w:rPr>
                <w:sz w:val="20"/>
                <w:szCs w:val="20"/>
              </w:rPr>
              <w:t>ziehen</w:t>
            </w:r>
          </w:p>
          <w:p w14:paraId="4224E206" w14:textId="7AD7FEBA" w:rsidR="000C2390" w:rsidRDefault="000C239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sachlich</w:t>
            </w:r>
            <w:r>
              <w:rPr>
                <w:sz w:val="20"/>
                <w:szCs w:val="20"/>
              </w:rPr>
              <w:t xml:space="preserve"> </w:t>
            </w:r>
            <w:r w:rsidRPr="008730C5">
              <w:rPr>
                <w:sz w:val="20"/>
                <w:szCs w:val="20"/>
              </w:rPr>
              <w:t>argumentieren</w:t>
            </w:r>
          </w:p>
          <w:p w14:paraId="4B541ECE" w14:textId="1DF7CDDA" w:rsidR="000C2390" w:rsidRDefault="000C239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sich</w:t>
            </w:r>
            <w:r>
              <w:rPr>
                <w:sz w:val="20"/>
                <w:szCs w:val="20"/>
              </w:rPr>
              <w:t xml:space="preserve"> in Teamarbeit </w:t>
            </w:r>
            <w:r w:rsidRPr="008730C5">
              <w:rPr>
                <w:sz w:val="20"/>
                <w:szCs w:val="20"/>
              </w:rPr>
              <w:t>einbinden</w:t>
            </w:r>
          </w:p>
          <w:p w14:paraId="40A00962" w14:textId="45A766F0" w:rsidR="000C2390" w:rsidRPr="008051C2" w:rsidRDefault="000C239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14:paraId="5694D7F5" w14:textId="77777777" w:rsidR="00B015C8" w:rsidRPr="008051C2" w:rsidRDefault="00B015C8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272DA64D" w14:textId="55329741" w:rsidR="00B015C8" w:rsidRPr="008051C2" w:rsidRDefault="00B015C8" w:rsidP="005A052B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A052B">
              <w:rPr>
                <w:sz w:val="20"/>
                <w:szCs w:val="20"/>
              </w:rPr>
              <w:t>2</w:t>
            </w:r>
          </w:p>
        </w:tc>
      </w:tr>
      <w:tr w:rsidR="00B015C8" w:rsidRPr="006D185A" w14:paraId="27CF8A0F" w14:textId="77777777" w:rsidTr="008B171C">
        <w:trPr>
          <w:trHeight w:val="900"/>
        </w:trPr>
        <w:tc>
          <w:tcPr>
            <w:tcW w:w="953" w:type="pct"/>
            <w:vMerge/>
            <w:shd w:val="clear" w:color="auto" w:fill="auto"/>
          </w:tcPr>
          <w:p w14:paraId="55054715" w14:textId="77777777" w:rsidR="00B015C8" w:rsidRPr="000A732A" w:rsidRDefault="00B015C8" w:rsidP="008B171C">
            <w:pPr>
              <w:pStyle w:val="TZielnanalysetext"/>
              <w:spacing w:before="0" w:after="0"/>
              <w:rPr>
                <w:sz w:val="20"/>
              </w:rPr>
            </w:pPr>
          </w:p>
        </w:tc>
        <w:tc>
          <w:tcPr>
            <w:tcW w:w="684" w:type="pct"/>
            <w:shd w:val="clear" w:color="auto" w:fill="auto"/>
          </w:tcPr>
          <w:p w14:paraId="4684D4F5" w14:textId="03398FD2" w:rsidR="00B015C8" w:rsidRPr="008B171C" w:rsidRDefault="00B015C8" w:rsidP="008B171C">
            <w:pPr>
              <w:pStyle w:val="TZielnanalysetext"/>
              <w:spacing w:before="0" w:after="0"/>
              <w:rPr>
                <w:sz w:val="20"/>
              </w:rPr>
            </w:pPr>
            <w:r w:rsidRPr="008B171C">
              <w:rPr>
                <w:sz w:val="20"/>
              </w:rPr>
              <w:t>Anfechtbarkeit</w:t>
            </w:r>
          </w:p>
        </w:tc>
        <w:tc>
          <w:tcPr>
            <w:tcW w:w="618" w:type="pct"/>
          </w:tcPr>
          <w:p w14:paraId="70EA9D28" w14:textId="77777777" w:rsidR="00B015C8" w:rsidRPr="008051C2" w:rsidRDefault="00B015C8" w:rsidP="00652498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14:paraId="739C05C8" w14:textId="0F22AC0B" w:rsidR="00B015C8" w:rsidRDefault="00B015C8" w:rsidP="00B015C8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8730C5">
              <w:rPr>
                <w:b/>
                <w:sz w:val="20"/>
                <w:szCs w:val="20"/>
              </w:rPr>
              <w:t>LS06</w:t>
            </w:r>
            <w:r>
              <w:rPr>
                <w:b/>
                <w:sz w:val="20"/>
                <w:szCs w:val="20"/>
              </w:rPr>
              <w:t xml:space="preserve"> Rechtsgeschäfte </w:t>
            </w:r>
            <w:r w:rsidRPr="008730C5">
              <w:rPr>
                <w:b/>
                <w:sz w:val="20"/>
                <w:szCs w:val="20"/>
              </w:rPr>
              <w:t>anfechten</w:t>
            </w:r>
          </w:p>
        </w:tc>
        <w:tc>
          <w:tcPr>
            <w:tcW w:w="697" w:type="pct"/>
            <w:shd w:val="clear" w:color="auto" w:fill="auto"/>
          </w:tcPr>
          <w:p w14:paraId="56650342" w14:textId="77777777" w:rsidR="00B015C8" w:rsidRDefault="00B015C8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</w:t>
            </w:r>
          </w:p>
          <w:p w14:paraId="4396CC68" w14:textId="7C30EBBC" w:rsidR="00B015C8" w:rsidRDefault="00B015C8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</w:t>
            </w:r>
          </w:p>
        </w:tc>
        <w:tc>
          <w:tcPr>
            <w:tcW w:w="744" w:type="pct"/>
            <w:shd w:val="clear" w:color="auto" w:fill="auto"/>
          </w:tcPr>
          <w:p w14:paraId="699F260D" w14:textId="1779C32B" w:rsidR="00B015C8" w:rsidRDefault="000C239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systematisch</w:t>
            </w:r>
            <w:r>
              <w:rPr>
                <w:sz w:val="20"/>
                <w:szCs w:val="20"/>
              </w:rPr>
              <w:t xml:space="preserve"> </w:t>
            </w:r>
            <w:r w:rsidRPr="008730C5">
              <w:rPr>
                <w:sz w:val="20"/>
                <w:szCs w:val="20"/>
              </w:rPr>
              <w:t>vorgehen</w:t>
            </w:r>
          </w:p>
          <w:p w14:paraId="68D1E41B" w14:textId="77777777" w:rsidR="000C2390" w:rsidRDefault="000C239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nach Kriterien aufbereiten und </w:t>
            </w:r>
            <w:r w:rsidRPr="008730C5">
              <w:rPr>
                <w:sz w:val="20"/>
                <w:szCs w:val="20"/>
              </w:rPr>
              <w:t>darstellen</w:t>
            </w:r>
          </w:p>
          <w:p w14:paraId="0B2C8A46" w14:textId="77262D90" w:rsidR="000C2390" w:rsidRDefault="00122F55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k</w:t>
            </w:r>
            <w:r w:rsidR="000C2390" w:rsidRPr="008730C5">
              <w:rPr>
                <w:sz w:val="20"/>
                <w:szCs w:val="20"/>
              </w:rPr>
              <w:t>onzentriert</w:t>
            </w:r>
            <w:r w:rsidR="000C2390">
              <w:rPr>
                <w:sz w:val="20"/>
                <w:szCs w:val="20"/>
              </w:rPr>
              <w:t xml:space="preserve"> </w:t>
            </w:r>
            <w:r w:rsidR="000C2390" w:rsidRPr="008730C5">
              <w:rPr>
                <w:sz w:val="20"/>
                <w:szCs w:val="20"/>
              </w:rPr>
              <w:t>lernen</w:t>
            </w:r>
          </w:p>
        </w:tc>
        <w:tc>
          <w:tcPr>
            <w:tcW w:w="326" w:type="pct"/>
            <w:shd w:val="clear" w:color="auto" w:fill="auto"/>
          </w:tcPr>
          <w:p w14:paraId="46C166C3" w14:textId="77777777" w:rsidR="00B015C8" w:rsidRPr="008051C2" w:rsidRDefault="00B015C8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04901DB0" w14:textId="39338493" w:rsidR="00B015C8" w:rsidRDefault="005A052B" w:rsidP="00AB6CDE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B015C8" w:rsidRPr="006D185A" w14:paraId="5EA17403" w14:textId="77777777" w:rsidTr="008B171C">
        <w:trPr>
          <w:trHeight w:val="672"/>
        </w:trPr>
        <w:tc>
          <w:tcPr>
            <w:tcW w:w="953" w:type="pct"/>
            <w:vMerge/>
            <w:shd w:val="clear" w:color="auto" w:fill="auto"/>
          </w:tcPr>
          <w:p w14:paraId="31D5B0E5" w14:textId="77777777" w:rsidR="00B015C8" w:rsidRPr="000A732A" w:rsidRDefault="00B015C8" w:rsidP="008B171C">
            <w:pPr>
              <w:pStyle w:val="TZielnanalysetext"/>
              <w:spacing w:before="0" w:after="0"/>
              <w:rPr>
                <w:sz w:val="20"/>
              </w:rPr>
            </w:pPr>
          </w:p>
        </w:tc>
        <w:tc>
          <w:tcPr>
            <w:tcW w:w="684" w:type="pct"/>
            <w:shd w:val="clear" w:color="auto" w:fill="auto"/>
          </w:tcPr>
          <w:p w14:paraId="6DF00825" w14:textId="324E1643" w:rsidR="00B015C8" w:rsidRPr="008B171C" w:rsidRDefault="00B015C8" w:rsidP="008B171C">
            <w:pPr>
              <w:pStyle w:val="TZielnanalysetext"/>
              <w:spacing w:before="0" w:after="0"/>
              <w:rPr>
                <w:sz w:val="20"/>
              </w:rPr>
            </w:pPr>
            <w:r>
              <w:rPr>
                <w:sz w:val="20"/>
              </w:rPr>
              <w:t>AGB</w:t>
            </w:r>
          </w:p>
        </w:tc>
        <w:tc>
          <w:tcPr>
            <w:tcW w:w="618" w:type="pct"/>
          </w:tcPr>
          <w:p w14:paraId="2C75742B" w14:textId="49A34903" w:rsidR="00B015C8" w:rsidRPr="008051C2" w:rsidRDefault="00B015C8" w:rsidP="00652498">
            <w:pPr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im</w:t>
            </w:r>
            <w:r>
              <w:rPr>
                <w:sz w:val="20"/>
                <w:szCs w:val="20"/>
              </w:rPr>
              <w:t xml:space="preserve"> Überblick</w:t>
            </w:r>
          </w:p>
        </w:tc>
        <w:tc>
          <w:tcPr>
            <w:tcW w:w="745" w:type="pct"/>
            <w:shd w:val="clear" w:color="auto" w:fill="auto"/>
          </w:tcPr>
          <w:p w14:paraId="30F671DC" w14:textId="409271AD" w:rsidR="00B015C8" w:rsidRDefault="00B015C8" w:rsidP="002B6294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8730C5">
              <w:rPr>
                <w:b/>
                <w:sz w:val="20"/>
                <w:szCs w:val="20"/>
              </w:rPr>
              <w:t>LS07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730C5">
              <w:rPr>
                <w:b/>
                <w:sz w:val="20"/>
                <w:szCs w:val="20"/>
              </w:rPr>
              <w:t>Allgemeine</w:t>
            </w:r>
            <w:r>
              <w:rPr>
                <w:b/>
                <w:sz w:val="20"/>
                <w:szCs w:val="20"/>
              </w:rPr>
              <w:t xml:space="preserve"> Geschäftsbedingungen </w:t>
            </w:r>
            <w:r w:rsidRPr="008730C5">
              <w:rPr>
                <w:b/>
                <w:sz w:val="20"/>
                <w:szCs w:val="20"/>
              </w:rPr>
              <w:t>einbeziehen</w:t>
            </w:r>
          </w:p>
        </w:tc>
        <w:tc>
          <w:tcPr>
            <w:tcW w:w="697" w:type="pct"/>
            <w:shd w:val="clear" w:color="auto" w:fill="auto"/>
          </w:tcPr>
          <w:p w14:paraId="792F6582" w14:textId="77777777" w:rsidR="00B015C8" w:rsidRDefault="00696C11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Abstimmung</w:t>
            </w:r>
          </w:p>
          <w:p w14:paraId="256BA042" w14:textId="77777777" w:rsidR="00696C11" w:rsidRDefault="00696C11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geprüfte AGB</w:t>
            </w:r>
          </w:p>
          <w:p w14:paraId="797ACF66" w14:textId="0FD72336" w:rsidR="00696C11" w:rsidRDefault="00696C11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744" w:type="pct"/>
            <w:shd w:val="clear" w:color="auto" w:fill="auto"/>
          </w:tcPr>
          <w:p w14:paraId="3918A62F" w14:textId="77777777" w:rsidR="00B015C8" w:rsidRDefault="000C239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Entscheidungen </w:t>
            </w:r>
            <w:r w:rsidRPr="008730C5">
              <w:rPr>
                <w:sz w:val="20"/>
                <w:szCs w:val="20"/>
              </w:rPr>
              <w:t>treffen</w:t>
            </w:r>
          </w:p>
          <w:p w14:paraId="6EF3F7B7" w14:textId="77777777" w:rsidR="000C2390" w:rsidRDefault="000C239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</w:t>
            </w:r>
            <w:r w:rsidRPr="008730C5">
              <w:rPr>
                <w:sz w:val="20"/>
                <w:szCs w:val="20"/>
              </w:rPr>
              <w:t>beschaffen</w:t>
            </w:r>
          </w:p>
          <w:p w14:paraId="77736B05" w14:textId="5ADE066F" w:rsidR="000C2390" w:rsidRPr="008051C2" w:rsidRDefault="000C239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sprachlich</w:t>
            </w:r>
            <w:r>
              <w:rPr>
                <w:sz w:val="20"/>
                <w:szCs w:val="20"/>
              </w:rPr>
              <w:t xml:space="preserve"> angemessen </w:t>
            </w:r>
            <w:r w:rsidRPr="008730C5">
              <w:rPr>
                <w:sz w:val="20"/>
                <w:szCs w:val="20"/>
              </w:rPr>
              <w:t>kommunizieren</w:t>
            </w:r>
          </w:p>
        </w:tc>
        <w:tc>
          <w:tcPr>
            <w:tcW w:w="326" w:type="pct"/>
            <w:shd w:val="clear" w:color="auto" w:fill="auto"/>
          </w:tcPr>
          <w:p w14:paraId="21DD9F78" w14:textId="390275F5" w:rsidR="00B015C8" w:rsidRPr="008051C2" w:rsidRDefault="00B015C8" w:rsidP="00BD32A2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4E3B93C9" w14:textId="7CFD2D5D" w:rsidR="00B015C8" w:rsidRPr="008051C2" w:rsidRDefault="00B015C8" w:rsidP="002B6294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B015C8" w:rsidRPr="006D185A" w14:paraId="3162C5F7" w14:textId="77777777" w:rsidTr="008B171C">
        <w:trPr>
          <w:trHeight w:val="648"/>
        </w:trPr>
        <w:tc>
          <w:tcPr>
            <w:tcW w:w="953" w:type="pct"/>
            <w:vMerge/>
            <w:shd w:val="clear" w:color="auto" w:fill="auto"/>
          </w:tcPr>
          <w:p w14:paraId="65EE12CD" w14:textId="77777777" w:rsidR="00B015C8" w:rsidRPr="000A732A" w:rsidRDefault="00B015C8" w:rsidP="008B171C">
            <w:pPr>
              <w:pStyle w:val="TZielnanalysetext"/>
              <w:spacing w:before="0" w:after="0"/>
              <w:rPr>
                <w:sz w:val="20"/>
              </w:rPr>
            </w:pPr>
          </w:p>
        </w:tc>
        <w:tc>
          <w:tcPr>
            <w:tcW w:w="684" w:type="pct"/>
            <w:shd w:val="clear" w:color="auto" w:fill="auto"/>
          </w:tcPr>
          <w:p w14:paraId="79543B67" w14:textId="260018AF" w:rsidR="00B015C8" w:rsidRDefault="00B015C8" w:rsidP="008B171C">
            <w:pPr>
              <w:pStyle w:val="TZielnanalysetext"/>
              <w:spacing w:before="0" w:after="0"/>
              <w:rPr>
                <w:sz w:val="20"/>
              </w:rPr>
            </w:pPr>
            <w:r>
              <w:rPr>
                <w:sz w:val="20"/>
              </w:rPr>
              <w:t>Besitz und Eigentum</w:t>
            </w:r>
          </w:p>
        </w:tc>
        <w:tc>
          <w:tcPr>
            <w:tcW w:w="618" w:type="pct"/>
          </w:tcPr>
          <w:p w14:paraId="2F77E511" w14:textId="7963BD3B" w:rsidR="00B015C8" w:rsidRPr="008051C2" w:rsidRDefault="00B015C8" w:rsidP="00652498">
            <w:pPr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nur</w:t>
            </w:r>
            <w:r>
              <w:rPr>
                <w:sz w:val="20"/>
                <w:szCs w:val="20"/>
              </w:rPr>
              <w:t xml:space="preserve"> einfacher Eigentumsvorbehalt</w:t>
            </w:r>
          </w:p>
        </w:tc>
        <w:tc>
          <w:tcPr>
            <w:tcW w:w="745" w:type="pct"/>
            <w:shd w:val="clear" w:color="auto" w:fill="auto"/>
          </w:tcPr>
          <w:p w14:paraId="259B8063" w14:textId="0078B7C6" w:rsidR="00B015C8" w:rsidRDefault="00B015C8" w:rsidP="002B6294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8730C5">
              <w:rPr>
                <w:b/>
                <w:sz w:val="20"/>
                <w:szCs w:val="20"/>
              </w:rPr>
              <w:t>LS08</w:t>
            </w:r>
            <w:r>
              <w:rPr>
                <w:b/>
                <w:sz w:val="20"/>
                <w:szCs w:val="20"/>
              </w:rPr>
              <w:t xml:space="preserve"> Besitz und Eigentum </w:t>
            </w:r>
            <w:r w:rsidRPr="008730C5">
              <w:rPr>
                <w:b/>
                <w:sz w:val="20"/>
                <w:szCs w:val="20"/>
              </w:rPr>
              <w:t>unterscheiden</w:t>
            </w:r>
          </w:p>
        </w:tc>
        <w:tc>
          <w:tcPr>
            <w:tcW w:w="697" w:type="pct"/>
            <w:shd w:val="clear" w:color="auto" w:fill="auto"/>
          </w:tcPr>
          <w:p w14:paraId="056BA031" w14:textId="77777777" w:rsidR="00B015C8" w:rsidRDefault="00696C11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</w:t>
            </w:r>
          </w:p>
          <w:p w14:paraId="08E13967" w14:textId="77777777" w:rsidR="00696C11" w:rsidRDefault="00696C11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korrigierte Notiz</w:t>
            </w:r>
          </w:p>
          <w:p w14:paraId="2C21F8C2" w14:textId="77777777" w:rsidR="00696C11" w:rsidRDefault="00696C11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geprüfte Fälle</w:t>
            </w:r>
          </w:p>
          <w:p w14:paraId="4D5D9FA3" w14:textId="77777777" w:rsidR="00696C11" w:rsidRDefault="00696C11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korrigierte (geprüfte) Fälle</w:t>
            </w:r>
          </w:p>
          <w:p w14:paraId="1BC301CE" w14:textId="77777777" w:rsidR="00696C11" w:rsidRDefault="00696C11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FAQ-Liste</w:t>
            </w:r>
          </w:p>
          <w:p w14:paraId="6647E4CF" w14:textId="77777777" w:rsidR="00696C11" w:rsidRDefault="00696C11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Intranet-Eintrag (FAQ-Liste)</w:t>
            </w:r>
          </w:p>
          <w:p w14:paraId="59992D2E" w14:textId="2DA9A0EE" w:rsidR="00696C11" w:rsidRDefault="00696C11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</w:t>
            </w:r>
          </w:p>
        </w:tc>
        <w:tc>
          <w:tcPr>
            <w:tcW w:w="744" w:type="pct"/>
            <w:shd w:val="clear" w:color="auto" w:fill="auto"/>
          </w:tcPr>
          <w:p w14:paraId="3C62B5A0" w14:textId="77777777" w:rsidR="00B015C8" w:rsidRDefault="00122F55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</w:t>
            </w:r>
            <w:r w:rsidRPr="008730C5">
              <w:rPr>
                <w:sz w:val="20"/>
                <w:szCs w:val="20"/>
              </w:rPr>
              <w:t>beschaffen</w:t>
            </w:r>
          </w:p>
          <w:p w14:paraId="44182FBF" w14:textId="77777777" w:rsidR="00122F55" w:rsidRDefault="00122F55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Zusammenhänge </w:t>
            </w:r>
            <w:r w:rsidRPr="008730C5">
              <w:rPr>
                <w:sz w:val="20"/>
                <w:szCs w:val="20"/>
              </w:rPr>
              <w:t>herstellen</w:t>
            </w:r>
          </w:p>
          <w:p w14:paraId="64672808" w14:textId="422A5A34" w:rsidR="00122F55" w:rsidRPr="008051C2" w:rsidRDefault="00122F55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Probleme erkennen und zur Lösung </w:t>
            </w:r>
            <w:r w:rsidRPr="008730C5">
              <w:rPr>
                <w:sz w:val="20"/>
                <w:szCs w:val="20"/>
              </w:rPr>
              <w:t>beitragen</w:t>
            </w:r>
          </w:p>
        </w:tc>
        <w:tc>
          <w:tcPr>
            <w:tcW w:w="326" w:type="pct"/>
            <w:shd w:val="clear" w:color="auto" w:fill="auto"/>
          </w:tcPr>
          <w:p w14:paraId="6477B171" w14:textId="6F7AD13B" w:rsidR="00B015C8" w:rsidRPr="008051C2" w:rsidRDefault="00B015C8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Vgl. </w:t>
            </w:r>
            <w:r w:rsidRPr="008730C5">
              <w:rPr>
                <w:sz w:val="20"/>
                <w:szCs w:val="20"/>
              </w:rPr>
              <w:t>LF10</w:t>
            </w:r>
          </w:p>
        </w:tc>
        <w:tc>
          <w:tcPr>
            <w:tcW w:w="232" w:type="pct"/>
            <w:shd w:val="clear" w:color="auto" w:fill="auto"/>
          </w:tcPr>
          <w:p w14:paraId="5EDF2386" w14:textId="328DAB8F" w:rsidR="00B015C8" w:rsidRPr="008051C2" w:rsidRDefault="00B015C8" w:rsidP="002B6294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B015C8" w:rsidRPr="006D185A" w14:paraId="7157F98A" w14:textId="77777777" w:rsidTr="008B171C">
        <w:trPr>
          <w:trHeight w:val="648"/>
        </w:trPr>
        <w:tc>
          <w:tcPr>
            <w:tcW w:w="953" w:type="pct"/>
            <w:vMerge/>
            <w:shd w:val="clear" w:color="auto" w:fill="auto"/>
          </w:tcPr>
          <w:p w14:paraId="3349D11F" w14:textId="77777777" w:rsidR="00B015C8" w:rsidRPr="000A732A" w:rsidRDefault="00B015C8" w:rsidP="00B015C8">
            <w:pPr>
              <w:pStyle w:val="TZielnanalysetext"/>
              <w:spacing w:before="0" w:after="0"/>
              <w:rPr>
                <w:sz w:val="20"/>
              </w:rPr>
            </w:pPr>
          </w:p>
        </w:tc>
        <w:tc>
          <w:tcPr>
            <w:tcW w:w="684" w:type="pct"/>
            <w:shd w:val="clear" w:color="auto" w:fill="auto"/>
          </w:tcPr>
          <w:p w14:paraId="1FFB9B16" w14:textId="77777777" w:rsidR="00B015C8" w:rsidRDefault="00B015C8" w:rsidP="00B015C8">
            <w:pPr>
              <w:pStyle w:val="TZielnanalysetext"/>
              <w:spacing w:before="0" w:after="0"/>
              <w:rPr>
                <w:sz w:val="20"/>
              </w:rPr>
            </w:pPr>
            <w:r w:rsidRPr="008B171C">
              <w:rPr>
                <w:sz w:val="20"/>
              </w:rPr>
              <w:t>Kaufvertrag</w:t>
            </w:r>
          </w:p>
          <w:p w14:paraId="12796D44" w14:textId="77777777" w:rsidR="00B015C8" w:rsidRDefault="00B015C8" w:rsidP="00B015C8">
            <w:pPr>
              <w:pStyle w:val="TZielnanalysetext"/>
              <w:numPr>
                <w:ilvl w:val="0"/>
                <w:numId w:val="45"/>
              </w:numPr>
              <w:spacing w:before="0" w:after="0"/>
              <w:ind w:left="213" w:hanging="213"/>
              <w:rPr>
                <w:sz w:val="20"/>
              </w:rPr>
            </w:pPr>
            <w:r w:rsidRPr="008B171C">
              <w:rPr>
                <w:sz w:val="20"/>
              </w:rPr>
              <w:t>Verpflichtungsgeschäft</w:t>
            </w:r>
          </w:p>
          <w:p w14:paraId="31E870F9" w14:textId="57618E1D" w:rsidR="00B015C8" w:rsidRDefault="00B015C8" w:rsidP="00B015C8">
            <w:pPr>
              <w:pStyle w:val="TZielnanalysetext"/>
              <w:spacing w:before="0" w:after="0"/>
              <w:rPr>
                <w:sz w:val="20"/>
              </w:rPr>
            </w:pPr>
            <w:r w:rsidRPr="008B171C">
              <w:rPr>
                <w:sz w:val="20"/>
              </w:rPr>
              <w:t>Erfüllungsgeschäft</w:t>
            </w:r>
          </w:p>
        </w:tc>
        <w:tc>
          <w:tcPr>
            <w:tcW w:w="618" w:type="pct"/>
          </w:tcPr>
          <w:p w14:paraId="3D42CAB6" w14:textId="77777777" w:rsidR="00B015C8" w:rsidRDefault="00B015C8" w:rsidP="00B015C8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14:paraId="4667822E" w14:textId="41556EC9" w:rsidR="00B015C8" w:rsidRDefault="00B015C8" w:rsidP="00B015C8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8730C5">
              <w:rPr>
                <w:b/>
                <w:sz w:val="20"/>
                <w:szCs w:val="20"/>
              </w:rPr>
              <w:t>LS09</w:t>
            </w:r>
            <w:r>
              <w:rPr>
                <w:b/>
                <w:sz w:val="20"/>
                <w:szCs w:val="20"/>
              </w:rPr>
              <w:t xml:space="preserve"> Kaufvertrag </w:t>
            </w:r>
            <w:r w:rsidRPr="008730C5">
              <w:rPr>
                <w:b/>
                <w:sz w:val="20"/>
                <w:szCs w:val="20"/>
              </w:rPr>
              <w:t>abschließen</w:t>
            </w:r>
          </w:p>
        </w:tc>
        <w:tc>
          <w:tcPr>
            <w:tcW w:w="697" w:type="pct"/>
            <w:shd w:val="clear" w:color="auto" w:fill="auto"/>
          </w:tcPr>
          <w:p w14:paraId="10464749" w14:textId="77777777" w:rsidR="00B015C8" w:rsidRDefault="00B015C8" w:rsidP="00B015C8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Schulungsunterlagen</w:t>
            </w:r>
          </w:p>
          <w:p w14:paraId="73296B52" w14:textId="77777777" w:rsidR="00B015C8" w:rsidRDefault="00B015C8" w:rsidP="00B015C8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Verkaufsgespräch</w:t>
            </w:r>
          </w:p>
          <w:p w14:paraId="0BFA054B" w14:textId="170724A6" w:rsidR="00B015C8" w:rsidRDefault="00B015C8" w:rsidP="00B015C8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Kaufvertrag</w:t>
            </w:r>
          </w:p>
        </w:tc>
        <w:tc>
          <w:tcPr>
            <w:tcW w:w="744" w:type="pct"/>
            <w:shd w:val="clear" w:color="auto" w:fill="auto"/>
          </w:tcPr>
          <w:p w14:paraId="6A81DBD5" w14:textId="77777777" w:rsidR="00122F55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systematisch</w:t>
            </w:r>
            <w:r>
              <w:rPr>
                <w:sz w:val="20"/>
                <w:szCs w:val="20"/>
              </w:rPr>
              <w:t xml:space="preserve"> </w:t>
            </w:r>
            <w:r w:rsidRPr="008730C5">
              <w:rPr>
                <w:sz w:val="20"/>
                <w:szCs w:val="20"/>
              </w:rPr>
              <w:t>vorgehen</w:t>
            </w:r>
          </w:p>
          <w:p w14:paraId="6B067E79" w14:textId="77777777" w:rsidR="00B015C8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</w:t>
            </w:r>
            <w:r w:rsidRPr="008730C5">
              <w:rPr>
                <w:sz w:val="20"/>
                <w:szCs w:val="20"/>
              </w:rPr>
              <w:t>strukturieren</w:t>
            </w:r>
          </w:p>
          <w:p w14:paraId="379B0E5F" w14:textId="77777777" w:rsidR="00122F55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sprachlich</w:t>
            </w:r>
            <w:r>
              <w:rPr>
                <w:sz w:val="20"/>
                <w:szCs w:val="20"/>
              </w:rPr>
              <w:t xml:space="preserve"> angemessen </w:t>
            </w:r>
            <w:r w:rsidRPr="008730C5">
              <w:rPr>
                <w:sz w:val="20"/>
                <w:szCs w:val="20"/>
              </w:rPr>
              <w:t>kommunizieren</w:t>
            </w:r>
          </w:p>
          <w:p w14:paraId="11A9B4EA" w14:textId="0149D995" w:rsidR="00122F55" w:rsidRPr="008051C2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konstruktiv</w:t>
            </w:r>
            <w:r>
              <w:rPr>
                <w:sz w:val="20"/>
                <w:szCs w:val="20"/>
              </w:rPr>
              <w:t xml:space="preserve"> </w:t>
            </w:r>
            <w:r w:rsidRPr="008730C5">
              <w:rPr>
                <w:sz w:val="20"/>
                <w:szCs w:val="20"/>
              </w:rPr>
              <w:t>kritisieren</w:t>
            </w:r>
          </w:p>
        </w:tc>
        <w:tc>
          <w:tcPr>
            <w:tcW w:w="326" w:type="pct"/>
            <w:shd w:val="clear" w:color="auto" w:fill="auto"/>
          </w:tcPr>
          <w:p w14:paraId="368E1DFF" w14:textId="0815B186" w:rsidR="00B015C8" w:rsidRDefault="00B015C8" w:rsidP="00B015C8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Rollenspiele</w:t>
            </w:r>
          </w:p>
        </w:tc>
        <w:tc>
          <w:tcPr>
            <w:tcW w:w="232" w:type="pct"/>
            <w:shd w:val="clear" w:color="auto" w:fill="auto"/>
          </w:tcPr>
          <w:p w14:paraId="052180D4" w14:textId="43482484" w:rsidR="00B015C8" w:rsidRDefault="00B015C8" w:rsidP="00B015C8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2D2980" w:rsidRPr="006D185A" w14:paraId="5AE5888E" w14:textId="77777777" w:rsidTr="00F809DC">
        <w:trPr>
          <w:trHeight w:val="636"/>
        </w:trPr>
        <w:tc>
          <w:tcPr>
            <w:tcW w:w="953" w:type="pct"/>
            <w:vMerge w:val="restart"/>
            <w:shd w:val="clear" w:color="auto" w:fill="auto"/>
          </w:tcPr>
          <w:p w14:paraId="602C6A8F" w14:textId="30F41EF5" w:rsidR="002D2980" w:rsidRPr="000A732A" w:rsidRDefault="002D2980" w:rsidP="00AB6CDE">
            <w:pPr>
              <w:rPr>
                <w:sz w:val="20"/>
                <w:szCs w:val="28"/>
              </w:rPr>
            </w:pPr>
            <w:r w:rsidRPr="000A732A">
              <w:rPr>
                <w:sz w:val="20"/>
                <w:szCs w:val="28"/>
              </w:rPr>
              <w:t xml:space="preserve">Die Schülerinnen und Schüler erkennen die Bedeutung der Kasse als einen Ort des Abschlusses und der Erfüllung von Kaufverträgen. Sie wickeln </w:t>
            </w:r>
            <w:proofErr w:type="spellStart"/>
            <w:r w:rsidRPr="000A732A">
              <w:rPr>
                <w:sz w:val="20"/>
                <w:szCs w:val="28"/>
              </w:rPr>
              <w:t>Kassiervorgänge</w:t>
            </w:r>
            <w:proofErr w:type="spellEnd"/>
            <w:r w:rsidRPr="000A732A">
              <w:rPr>
                <w:sz w:val="20"/>
                <w:szCs w:val="28"/>
              </w:rPr>
              <w:t xml:space="preserve"> ab. Sie informieren sich über die üblichen Zahlungsarten und deren Vor-und Nachteile. Sie ordnen da</w:t>
            </w:r>
            <w:r w:rsidRPr="000A732A">
              <w:rPr>
                <w:sz w:val="20"/>
                <w:szCs w:val="28"/>
              </w:rPr>
              <w:lastRenderedPageBreak/>
              <w:t>bei die Zahlungsarten hinsichtlich ihrer Wirtschaftlichkeit für das Unternehmen ein.</w:t>
            </w:r>
          </w:p>
        </w:tc>
        <w:tc>
          <w:tcPr>
            <w:tcW w:w="684" w:type="pct"/>
            <w:shd w:val="clear" w:color="auto" w:fill="auto"/>
          </w:tcPr>
          <w:p w14:paraId="2300E31E" w14:textId="604B1452" w:rsidR="002D2980" w:rsidRPr="008051C2" w:rsidRDefault="002D2980" w:rsidP="00652498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F809DC">
              <w:rPr>
                <w:sz w:val="20"/>
              </w:rPr>
              <w:lastRenderedPageBreak/>
              <w:t>Kassenarten und Kassensysteme</w:t>
            </w:r>
          </w:p>
        </w:tc>
        <w:tc>
          <w:tcPr>
            <w:tcW w:w="618" w:type="pct"/>
          </w:tcPr>
          <w:p w14:paraId="7415B057" w14:textId="77777777" w:rsidR="002D2980" w:rsidRPr="008051C2" w:rsidRDefault="002D2980" w:rsidP="00652498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14:paraId="7F1AED84" w14:textId="14969858" w:rsidR="002D2980" w:rsidRDefault="002D2980" w:rsidP="00B015C8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8730C5">
              <w:rPr>
                <w:b/>
                <w:sz w:val="20"/>
                <w:szCs w:val="20"/>
              </w:rPr>
              <w:t>LS</w:t>
            </w:r>
            <w:r w:rsidR="00B015C8" w:rsidRPr="008730C5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Kassenarten und Kassensysteme </w:t>
            </w:r>
            <w:r w:rsidR="00BD32A2" w:rsidRPr="008730C5">
              <w:rPr>
                <w:b/>
                <w:sz w:val="20"/>
                <w:szCs w:val="20"/>
              </w:rPr>
              <w:t>unterscheiden</w:t>
            </w:r>
          </w:p>
        </w:tc>
        <w:tc>
          <w:tcPr>
            <w:tcW w:w="697" w:type="pct"/>
            <w:shd w:val="clear" w:color="auto" w:fill="auto"/>
          </w:tcPr>
          <w:p w14:paraId="4716E128" w14:textId="5275BD82" w:rsidR="002D2980" w:rsidRPr="008051C2" w:rsidRDefault="00BD32A2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Schulungsunterlagen</w:t>
            </w:r>
          </w:p>
        </w:tc>
        <w:tc>
          <w:tcPr>
            <w:tcW w:w="744" w:type="pct"/>
            <w:shd w:val="clear" w:color="auto" w:fill="auto"/>
          </w:tcPr>
          <w:p w14:paraId="3666A64B" w14:textId="77777777" w:rsidR="00122F55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systematisch</w:t>
            </w:r>
            <w:r>
              <w:rPr>
                <w:sz w:val="20"/>
                <w:szCs w:val="20"/>
              </w:rPr>
              <w:t xml:space="preserve"> </w:t>
            </w:r>
            <w:r w:rsidRPr="008730C5">
              <w:rPr>
                <w:sz w:val="20"/>
                <w:szCs w:val="20"/>
              </w:rPr>
              <w:t>vorgehen</w:t>
            </w:r>
          </w:p>
          <w:p w14:paraId="53C88D47" w14:textId="1B064BB0" w:rsidR="002D2980" w:rsidRPr="008051C2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</w:t>
            </w:r>
            <w:r w:rsidRPr="008730C5">
              <w:rPr>
                <w:sz w:val="20"/>
                <w:szCs w:val="20"/>
              </w:rPr>
              <w:t>strukturieren</w:t>
            </w:r>
          </w:p>
        </w:tc>
        <w:tc>
          <w:tcPr>
            <w:tcW w:w="326" w:type="pct"/>
            <w:shd w:val="clear" w:color="auto" w:fill="auto"/>
          </w:tcPr>
          <w:p w14:paraId="4FE0BD26" w14:textId="77777777" w:rsidR="002D2980" w:rsidRPr="008051C2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7BC54B45" w14:textId="7017FDB1" w:rsidR="002D2980" w:rsidRPr="008051C2" w:rsidRDefault="009D5EA7" w:rsidP="009D5EA7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2D2980" w:rsidRPr="006D185A" w14:paraId="7F7FF21E" w14:textId="77777777" w:rsidTr="00F809DC">
        <w:trPr>
          <w:trHeight w:val="492"/>
        </w:trPr>
        <w:tc>
          <w:tcPr>
            <w:tcW w:w="953" w:type="pct"/>
            <w:vMerge/>
            <w:shd w:val="clear" w:color="auto" w:fill="auto"/>
          </w:tcPr>
          <w:p w14:paraId="7B93676F" w14:textId="77777777" w:rsidR="002D2980" w:rsidRPr="000A732A" w:rsidRDefault="002D2980" w:rsidP="00AB6CDE">
            <w:pPr>
              <w:rPr>
                <w:sz w:val="20"/>
                <w:szCs w:val="28"/>
              </w:rPr>
            </w:pPr>
          </w:p>
        </w:tc>
        <w:tc>
          <w:tcPr>
            <w:tcW w:w="684" w:type="pct"/>
            <w:shd w:val="clear" w:color="auto" w:fill="auto"/>
          </w:tcPr>
          <w:p w14:paraId="60F40D26" w14:textId="58962E7B" w:rsidR="002D2980" w:rsidRPr="00F809DC" w:rsidRDefault="002D2980" w:rsidP="00652498">
            <w:pPr>
              <w:pStyle w:val="TZielnanalysetext"/>
              <w:spacing w:before="0" w:after="0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Kassieranweisungen</w:t>
            </w:r>
            <w:proofErr w:type="spellEnd"/>
          </w:p>
        </w:tc>
        <w:tc>
          <w:tcPr>
            <w:tcW w:w="618" w:type="pct"/>
          </w:tcPr>
          <w:p w14:paraId="0DA96684" w14:textId="77777777" w:rsidR="002D2980" w:rsidRPr="008051C2" w:rsidRDefault="002D2980" w:rsidP="00652498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14:paraId="36CE8529" w14:textId="2EB71A46" w:rsidR="002D2980" w:rsidRDefault="002D2980" w:rsidP="00B015C8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8730C5">
              <w:rPr>
                <w:b/>
                <w:sz w:val="20"/>
                <w:szCs w:val="20"/>
              </w:rPr>
              <w:t>LS</w:t>
            </w:r>
            <w:r w:rsidR="00B015C8" w:rsidRPr="008730C5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Kassiervorgang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8730C5">
              <w:rPr>
                <w:b/>
                <w:sz w:val="20"/>
                <w:szCs w:val="20"/>
              </w:rPr>
              <w:t>abwickeln</w:t>
            </w:r>
          </w:p>
        </w:tc>
        <w:tc>
          <w:tcPr>
            <w:tcW w:w="697" w:type="pct"/>
            <w:shd w:val="clear" w:color="auto" w:fill="auto"/>
          </w:tcPr>
          <w:p w14:paraId="2BD73A02" w14:textId="2D3D7F3E" w:rsidR="002D2980" w:rsidRPr="008051C2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Kassieranweisung</w:t>
            </w:r>
            <w:proofErr w:type="spellEnd"/>
          </w:p>
        </w:tc>
        <w:tc>
          <w:tcPr>
            <w:tcW w:w="744" w:type="pct"/>
            <w:shd w:val="clear" w:color="auto" w:fill="auto"/>
          </w:tcPr>
          <w:p w14:paraId="43F1DEFB" w14:textId="77777777" w:rsidR="00122F55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systematisch</w:t>
            </w:r>
            <w:r>
              <w:rPr>
                <w:sz w:val="20"/>
                <w:szCs w:val="20"/>
              </w:rPr>
              <w:t xml:space="preserve"> </w:t>
            </w:r>
            <w:r w:rsidRPr="008730C5">
              <w:rPr>
                <w:sz w:val="20"/>
                <w:szCs w:val="20"/>
              </w:rPr>
              <w:t>vorgehen</w:t>
            </w:r>
          </w:p>
          <w:p w14:paraId="23224586" w14:textId="77777777" w:rsidR="00BD32A2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</w:t>
            </w:r>
            <w:r w:rsidRPr="008730C5">
              <w:rPr>
                <w:sz w:val="20"/>
                <w:szCs w:val="20"/>
              </w:rPr>
              <w:t>strukturieren</w:t>
            </w:r>
          </w:p>
          <w:p w14:paraId="7AD91678" w14:textId="562C4835" w:rsidR="00122F55" w:rsidRPr="008051C2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Entscheidungen </w:t>
            </w:r>
            <w:r w:rsidRPr="008730C5">
              <w:rPr>
                <w:sz w:val="20"/>
                <w:szCs w:val="20"/>
              </w:rPr>
              <w:t>treffen</w:t>
            </w:r>
          </w:p>
        </w:tc>
        <w:tc>
          <w:tcPr>
            <w:tcW w:w="326" w:type="pct"/>
            <w:shd w:val="clear" w:color="auto" w:fill="auto"/>
          </w:tcPr>
          <w:p w14:paraId="753FFF30" w14:textId="47BEAB91" w:rsidR="002D2980" w:rsidRPr="008051C2" w:rsidRDefault="00E02568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Vgl. </w:t>
            </w:r>
            <w:r w:rsidRPr="008730C5">
              <w:rPr>
                <w:sz w:val="20"/>
                <w:szCs w:val="20"/>
              </w:rPr>
              <w:t>LF01</w:t>
            </w:r>
          </w:p>
        </w:tc>
        <w:tc>
          <w:tcPr>
            <w:tcW w:w="232" w:type="pct"/>
            <w:shd w:val="clear" w:color="auto" w:fill="auto"/>
          </w:tcPr>
          <w:p w14:paraId="332DCF8C" w14:textId="0C4D774B" w:rsidR="002D2980" w:rsidRPr="008051C2" w:rsidRDefault="009D5EA7" w:rsidP="009D5EA7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2D2980" w:rsidRPr="006D185A" w14:paraId="5A2FABC9" w14:textId="77777777" w:rsidTr="00DB10D6">
        <w:trPr>
          <w:trHeight w:val="1008"/>
        </w:trPr>
        <w:tc>
          <w:tcPr>
            <w:tcW w:w="953" w:type="pct"/>
            <w:vMerge/>
            <w:shd w:val="clear" w:color="auto" w:fill="auto"/>
          </w:tcPr>
          <w:p w14:paraId="57A71EBF" w14:textId="77777777" w:rsidR="002D2980" w:rsidRPr="000A732A" w:rsidRDefault="002D2980" w:rsidP="00AB6CDE">
            <w:pPr>
              <w:rPr>
                <w:sz w:val="20"/>
                <w:szCs w:val="28"/>
              </w:rPr>
            </w:pPr>
          </w:p>
        </w:tc>
        <w:tc>
          <w:tcPr>
            <w:tcW w:w="684" w:type="pct"/>
            <w:shd w:val="clear" w:color="auto" w:fill="auto"/>
          </w:tcPr>
          <w:p w14:paraId="4153740E" w14:textId="3118EFBB" w:rsidR="002D2980" w:rsidRDefault="002D2980" w:rsidP="00652498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Gutschein</w:t>
            </w:r>
          </w:p>
        </w:tc>
        <w:tc>
          <w:tcPr>
            <w:tcW w:w="618" w:type="pct"/>
          </w:tcPr>
          <w:p w14:paraId="399821CA" w14:textId="77777777" w:rsidR="002D2980" w:rsidRPr="008051C2" w:rsidRDefault="002D2980" w:rsidP="00652498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14:paraId="1C552105" w14:textId="328F91D3" w:rsidR="002D2980" w:rsidRDefault="002D2980" w:rsidP="00B015C8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8730C5">
              <w:rPr>
                <w:b/>
                <w:sz w:val="20"/>
                <w:szCs w:val="20"/>
              </w:rPr>
              <w:t>LS1</w:t>
            </w:r>
            <w:r w:rsidR="00B015C8" w:rsidRPr="008730C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730C5">
              <w:rPr>
                <w:b/>
                <w:sz w:val="20"/>
                <w:szCs w:val="20"/>
              </w:rPr>
              <w:t>Mit</w:t>
            </w:r>
            <w:r w:rsidRPr="00F84A15">
              <w:rPr>
                <w:b/>
                <w:sz w:val="20"/>
                <w:szCs w:val="20"/>
              </w:rPr>
              <w:t xml:space="preserve"> Gutschein </w:t>
            </w:r>
            <w:r w:rsidRPr="008730C5">
              <w:rPr>
                <w:b/>
                <w:sz w:val="20"/>
                <w:szCs w:val="20"/>
              </w:rPr>
              <w:t>bezahlen</w:t>
            </w:r>
          </w:p>
        </w:tc>
        <w:tc>
          <w:tcPr>
            <w:tcW w:w="697" w:type="pct"/>
            <w:shd w:val="clear" w:color="auto" w:fill="auto"/>
          </w:tcPr>
          <w:p w14:paraId="25D69D24" w14:textId="1C0D073D" w:rsidR="002D2980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</w:t>
            </w:r>
          </w:p>
          <w:p w14:paraId="4AB4059B" w14:textId="4E18BB4F" w:rsidR="002D2980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Gutschein </w:t>
            </w:r>
          </w:p>
          <w:p w14:paraId="08E0801B" w14:textId="13EAAEDD" w:rsidR="002D2980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Handlungsempfehlung</w:t>
            </w:r>
          </w:p>
        </w:tc>
        <w:tc>
          <w:tcPr>
            <w:tcW w:w="744" w:type="pct"/>
            <w:shd w:val="clear" w:color="auto" w:fill="auto"/>
          </w:tcPr>
          <w:p w14:paraId="3C57F726" w14:textId="77777777" w:rsidR="00122F55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systematisch</w:t>
            </w:r>
            <w:r>
              <w:rPr>
                <w:sz w:val="20"/>
                <w:szCs w:val="20"/>
              </w:rPr>
              <w:t xml:space="preserve"> </w:t>
            </w:r>
            <w:r w:rsidRPr="008730C5">
              <w:rPr>
                <w:sz w:val="20"/>
                <w:szCs w:val="20"/>
              </w:rPr>
              <w:t>vorgehen</w:t>
            </w:r>
          </w:p>
          <w:p w14:paraId="15B13AA8" w14:textId="77777777" w:rsidR="00122F55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</w:t>
            </w:r>
            <w:r w:rsidRPr="008730C5">
              <w:rPr>
                <w:sz w:val="20"/>
                <w:szCs w:val="20"/>
              </w:rPr>
              <w:t>strukturieren</w:t>
            </w:r>
          </w:p>
          <w:p w14:paraId="279F43A2" w14:textId="4B240E4E" w:rsidR="00BD32A2" w:rsidRPr="008051C2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Entscheidungen </w:t>
            </w:r>
            <w:r w:rsidRPr="008730C5">
              <w:rPr>
                <w:sz w:val="20"/>
                <w:szCs w:val="20"/>
              </w:rPr>
              <w:t>treffen</w:t>
            </w:r>
          </w:p>
        </w:tc>
        <w:tc>
          <w:tcPr>
            <w:tcW w:w="326" w:type="pct"/>
            <w:shd w:val="clear" w:color="auto" w:fill="auto"/>
          </w:tcPr>
          <w:p w14:paraId="23F25DB1" w14:textId="77777777" w:rsidR="002D2980" w:rsidRPr="008051C2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24011FDA" w14:textId="1E6B1259" w:rsidR="002D2980" w:rsidRPr="008051C2" w:rsidRDefault="009D5EA7" w:rsidP="00AB6CDE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2D2980" w:rsidRPr="006D185A" w14:paraId="7701893C" w14:textId="77777777" w:rsidTr="00554E3C">
        <w:trPr>
          <w:trHeight w:val="1343"/>
        </w:trPr>
        <w:tc>
          <w:tcPr>
            <w:tcW w:w="953" w:type="pct"/>
            <w:vMerge/>
            <w:shd w:val="clear" w:color="auto" w:fill="auto"/>
          </w:tcPr>
          <w:p w14:paraId="6621BA16" w14:textId="77777777" w:rsidR="002D2980" w:rsidRPr="000A732A" w:rsidRDefault="002D2980" w:rsidP="00AB6CDE">
            <w:pPr>
              <w:rPr>
                <w:sz w:val="20"/>
                <w:szCs w:val="28"/>
              </w:rPr>
            </w:pPr>
          </w:p>
        </w:tc>
        <w:tc>
          <w:tcPr>
            <w:tcW w:w="684" w:type="pct"/>
            <w:shd w:val="clear" w:color="auto" w:fill="auto"/>
          </w:tcPr>
          <w:p w14:paraId="79CFDCB1" w14:textId="77777777" w:rsidR="002D2980" w:rsidRDefault="002D2980" w:rsidP="00DB10D6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DB10D6">
              <w:rPr>
                <w:sz w:val="20"/>
                <w:szCs w:val="20"/>
              </w:rPr>
              <w:t>Barzahlung</w:t>
            </w:r>
          </w:p>
          <w:p w14:paraId="7E512BA6" w14:textId="26793DDB" w:rsidR="002D2980" w:rsidRDefault="002D2980" w:rsidP="00417CE2">
            <w:pPr>
              <w:pStyle w:val="TZielnanalysetext"/>
              <w:numPr>
                <w:ilvl w:val="0"/>
                <w:numId w:val="44"/>
              </w:numPr>
              <w:spacing w:before="0" w:after="0"/>
              <w:ind w:left="213" w:hanging="213"/>
              <w:rPr>
                <w:sz w:val="20"/>
                <w:szCs w:val="20"/>
              </w:rPr>
            </w:pPr>
            <w:r w:rsidRPr="00DB10D6">
              <w:rPr>
                <w:sz w:val="20"/>
                <w:szCs w:val="20"/>
              </w:rPr>
              <w:t>Sicherheitsmerkmale von Banknoten</w:t>
            </w:r>
          </w:p>
          <w:p w14:paraId="78D9A989" w14:textId="77777777" w:rsidR="002D2980" w:rsidRDefault="002D2980" w:rsidP="00417CE2">
            <w:pPr>
              <w:pStyle w:val="TZielnanalysetext"/>
              <w:numPr>
                <w:ilvl w:val="0"/>
                <w:numId w:val="44"/>
              </w:numPr>
              <w:spacing w:before="0" w:after="0"/>
              <w:ind w:left="213" w:hanging="213"/>
              <w:rPr>
                <w:sz w:val="20"/>
                <w:szCs w:val="20"/>
              </w:rPr>
            </w:pPr>
            <w:r w:rsidRPr="00DB10D6">
              <w:rPr>
                <w:sz w:val="20"/>
                <w:szCs w:val="20"/>
              </w:rPr>
              <w:t>Kassenbon</w:t>
            </w:r>
          </w:p>
          <w:p w14:paraId="36ECCCD0" w14:textId="2F3E01D9" w:rsidR="002D2980" w:rsidRDefault="002D2980" w:rsidP="00417CE2">
            <w:pPr>
              <w:pStyle w:val="TZielnanalysetext"/>
              <w:numPr>
                <w:ilvl w:val="0"/>
                <w:numId w:val="44"/>
              </w:numPr>
              <w:spacing w:before="0" w:after="0"/>
              <w:ind w:left="213" w:hanging="213"/>
              <w:rPr>
                <w:sz w:val="20"/>
                <w:szCs w:val="20"/>
              </w:rPr>
            </w:pPr>
            <w:r w:rsidRPr="00DB10D6">
              <w:rPr>
                <w:sz w:val="20"/>
                <w:szCs w:val="20"/>
              </w:rPr>
              <w:t>Quittung</w:t>
            </w:r>
          </w:p>
        </w:tc>
        <w:tc>
          <w:tcPr>
            <w:tcW w:w="618" w:type="pct"/>
          </w:tcPr>
          <w:p w14:paraId="357A13D7" w14:textId="4A1477BD" w:rsidR="002D2980" w:rsidRPr="008051C2" w:rsidRDefault="002D2980" w:rsidP="00652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Lernfeld 11</w:t>
            </w:r>
          </w:p>
        </w:tc>
        <w:tc>
          <w:tcPr>
            <w:tcW w:w="745" w:type="pct"/>
            <w:shd w:val="clear" w:color="auto" w:fill="auto"/>
          </w:tcPr>
          <w:p w14:paraId="2757F580" w14:textId="678E7037" w:rsidR="002D2980" w:rsidRDefault="002D2980" w:rsidP="00B015C8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8730C5">
              <w:rPr>
                <w:b/>
                <w:sz w:val="20"/>
                <w:szCs w:val="20"/>
              </w:rPr>
              <w:t>LS1</w:t>
            </w:r>
            <w:r w:rsidR="00B015C8" w:rsidRPr="008730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Barzahlung </w:t>
            </w:r>
            <w:r w:rsidRPr="008730C5">
              <w:rPr>
                <w:b/>
                <w:sz w:val="20"/>
                <w:szCs w:val="20"/>
              </w:rPr>
              <w:t>abwickeln</w:t>
            </w:r>
          </w:p>
        </w:tc>
        <w:tc>
          <w:tcPr>
            <w:tcW w:w="697" w:type="pct"/>
            <w:shd w:val="clear" w:color="auto" w:fill="auto"/>
          </w:tcPr>
          <w:p w14:paraId="7B695082" w14:textId="233385B8" w:rsidR="002D2980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Handlungsanweisung </w:t>
            </w:r>
          </w:p>
          <w:p w14:paraId="7471F388" w14:textId="396E8751" w:rsidR="002D2980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Quittung</w:t>
            </w:r>
          </w:p>
        </w:tc>
        <w:tc>
          <w:tcPr>
            <w:tcW w:w="744" w:type="pct"/>
            <w:shd w:val="clear" w:color="auto" w:fill="auto"/>
          </w:tcPr>
          <w:p w14:paraId="4CB13A44" w14:textId="77777777" w:rsidR="00122F55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systematisch</w:t>
            </w:r>
            <w:r>
              <w:rPr>
                <w:sz w:val="20"/>
                <w:szCs w:val="20"/>
              </w:rPr>
              <w:t xml:space="preserve"> </w:t>
            </w:r>
            <w:r w:rsidRPr="008730C5">
              <w:rPr>
                <w:sz w:val="20"/>
                <w:szCs w:val="20"/>
              </w:rPr>
              <w:t>vorgehen</w:t>
            </w:r>
          </w:p>
          <w:p w14:paraId="46152A8E" w14:textId="77777777" w:rsidR="00122F55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</w:t>
            </w:r>
            <w:r w:rsidRPr="008730C5">
              <w:rPr>
                <w:sz w:val="20"/>
                <w:szCs w:val="20"/>
              </w:rPr>
              <w:t>strukturieren</w:t>
            </w:r>
          </w:p>
          <w:p w14:paraId="5298A5E9" w14:textId="350E59FC" w:rsidR="00554E3C" w:rsidRPr="008051C2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Entscheidungen </w:t>
            </w:r>
            <w:r w:rsidRPr="008730C5">
              <w:rPr>
                <w:sz w:val="20"/>
                <w:szCs w:val="20"/>
              </w:rPr>
              <w:t>treffen</w:t>
            </w:r>
          </w:p>
        </w:tc>
        <w:tc>
          <w:tcPr>
            <w:tcW w:w="326" w:type="pct"/>
            <w:shd w:val="clear" w:color="auto" w:fill="auto"/>
          </w:tcPr>
          <w:p w14:paraId="4521BF13" w14:textId="07D253D3" w:rsidR="002D2980" w:rsidRPr="008051C2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Vgl. </w:t>
            </w:r>
            <w:r w:rsidRPr="008730C5">
              <w:rPr>
                <w:sz w:val="20"/>
                <w:szCs w:val="20"/>
              </w:rPr>
              <w:t>LF11</w:t>
            </w:r>
          </w:p>
        </w:tc>
        <w:tc>
          <w:tcPr>
            <w:tcW w:w="232" w:type="pct"/>
            <w:shd w:val="clear" w:color="auto" w:fill="auto"/>
          </w:tcPr>
          <w:p w14:paraId="3AAC172A" w14:textId="118F9655" w:rsidR="002D2980" w:rsidRPr="008051C2" w:rsidRDefault="009D5EA7" w:rsidP="009D5EA7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2D2980" w:rsidRPr="006D185A" w14:paraId="05D381F7" w14:textId="77777777" w:rsidTr="00B015C8">
        <w:trPr>
          <w:trHeight w:val="615"/>
        </w:trPr>
        <w:tc>
          <w:tcPr>
            <w:tcW w:w="953" w:type="pct"/>
            <w:vMerge/>
            <w:shd w:val="clear" w:color="auto" w:fill="auto"/>
          </w:tcPr>
          <w:p w14:paraId="77325FA9" w14:textId="77777777" w:rsidR="002D2980" w:rsidRPr="000A732A" w:rsidRDefault="002D2980" w:rsidP="00AB6CDE">
            <w:pPr>
              <w:rPr>
                <w:sz w:val="20"/>
                <w:szCs w:val="28"/>
              </w:rPr>
            </w:pPr>
          </w:p>
        </w:tc>
        <w:tc>
          <w:tcPr>
            <w:tcW w:w="684" w:type="pct"/>
            <w:vMerge w:val="restart"/>
            <w:shd w:val="clear" w:color="auto" w:fill="auto"/>
          </w:tcPr>
          <w:p w14:paraId="66043832" w14:textId="77777777" w:rsidR="002D2980" w:rsidRDefault="002D2980" w:rsidP="002D2980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2D2980">
              <w:rPr>
                <w:sz w:val="20"/>
                <w:szCs w:val="20"/>
              </w:rPr>
              <w:t>Bargeldloser Zahlungsverkehr</w:t>
            </w:r>
          </w:p>
          <w:p w14:paraId="3D1940A6" w14:textId="5603ACAC" w:rsidR="002D2980" w:rsidRDefault="002D2980" w:rsidP="002D2980">
            <w:pPr>
              <w:pStyle w:val="TZielnanalysetext"/>
              <w:numPr>
                <w:ilvl w:val="0"/>
                <w:numId w:val="46"/>
              </w:numPr>
              <w:spacing w:before="0" w:after="0"/>
              <w:ind w:left="213" w:hanging="213"/>
              <w:rPr>
                <w:sz w:val="20"/>
                <w:szCs w:val="20"/>
              </w:rPr>
            </w:pPr>
            <w:r w:rsidRPr="002D2980">
              <w:rPr>
                <w:sz w:val="20"/>
                <w:szCs w:val="20"/>
              </w:rPr>
              <w:t>Bankkarte (</w:t>
            </w:r>
            <w:proofErr w:type="spellStart"/>
            <w:r w:rsidRPr="002D2980">
              <w:rPr>
                <w:sz w:val="20"/>
                <w:szCs w:val="20"/>
              </w:rPr>
              <w:t>Debitkarte</w:t>
            </w:r>
            <w:proofErr w:type="spellEnd"/>
            <w:r w:rsidRPr="002D2980">
              <w:rPr>
                <w:sz w:val="20"/>
                <w:szCs w:val="20"/>
              </w:rPr>
              <w:t>)</w:t>
            </w:r>
          </w:p>
          <w:p w14:paraId="2412E0C0" w14:textId="77777777" w:rsidR="002D2980" w:rsidRDefault="002D2980" w:rsidP="002D2980">
            <w:pPr>
              <w:pStyle w:val="TZielnanalysetext"/>
              <w:numPr>
                <w:ilvl w:val="0"/>
                <w:numId w:val="46"/>
              </w:numPr>
              <w:spacing w:before="0" w:after="0"/>
              <w:ind w:left="213" w:hanging="213"/>
              <w:rPr>
                <w:sz w:val="20"/>
                <w:szCs w:val="20"/>
              </w:rPr>
            </w:pPr>
            <w:r w:rsidRPr="002D2980">
              <w:rPr>
                <w:sz w:val="20"/>
                <w:szCs w:val="20"/>
              </w:rPr>
              <w:t>Dauerauftrag</w:t>
            </w:r>
          </w:p>
          <w:p w14:paraId="4DC3BBDE" w14:textId="77777777" w:rsidR="002D2980" w:rsidRDefault="002D2980" w:rsidP="002D2980">
            <w:pPr>
              <w:pStyle w:val="TZielnanalysetext"/>
              <w:numPr>
                <w:ilvl w:val="0"/>
                <w:numId w:val="46"/>
              </w:numPr>
              <w:spacing w:before="0" w:after="0"/>
              <w:ind w:left="213" w:hanging="213"/>
              <w:rPr>
                <w:sz w:val="20"/>
                <w:szCs w:val="20"/>
              </w:rPr>
            </w:pPr>
            <w:r w:rsidRPr="002D2980">
              <w:rPr>
                <w:sz w:val="20"/>
                <w:szCs w:val="20"/>
              </w:rPr>
              <w:t>Geldkarte</w:t>
            </w:r>
          </w:p>
          <w:p w14:paraId="76D80030" w14:textId="77777777" w:rsidR="002D2980" w:rsidRDefault="002D2980" w:rsidP="002D2980">
            <w:pPr>
              <w:pStyle w:val="TZielnanalysetext"/>
              <w:numPr>
                <w:ilvl w:val="0"/>
                <w:numId w:val="46"/>
              </w:numPr>
              <w:spacing w:before="0" w:after="0"/>
              <w:ind w:left="213" w:hanging="213"/>
              <w:rPr>
                <w:sz w:val="20"/>
                <w:szCs w:val="20"/>
              </w:rPr>
            </w:pPr>
            <w:r w:rsidRPr="002D2980">
              <w:rPr>
                <w:sz w:val="20"/>
                <w:szCs w:val="20"/>
              </w:rPr>
              <w:t>Kreditkarte</w:t>
            </w:r>
          </w:p>
          <w:p w14:paraId="70219E23" w14:textId="77777777" w:rsidR="002D2980" w:rsidRDefault="002D2980" w:rsidP="002D2980">
            <w:pPr>
              <w:pStyle w:val="TZielnanalysetext"/>
              <w:numPr>
                <w:ilvl w:val="0"/>
                <w:numId w:val="46"/>
              </w:numPr>
              <w:spacing w:before="0" w:after="0"/>
              <w:ind w:left="213" w:hanging="213"/>
              <w:rPr>
                <w:sz w:val="20"/>
                <w:szCs w:val="20"/>
              </w:rPr>
            </w:pPr>
            <w:r w:rsidRPr="002D2980">
              <w:rPr>
                <w:sz w:val="20"/>
                <w:szCs w:val="20"/>
              </w:rPr>
              <w:t>Lastschrift</w:t>
            </w:r>
          </w:p>
          <w:p w14:paraId="23DE7F27" w14:textId="77777777" w:rsidR="002D2980" w:rsidRDefault="002D2980" w:rsidP="002D2980">
            <w:pPr>
              <w:pStyle w:val="TZielnanalysetext"/>
              <w:numPr>
                <w:ilvl w:val="0"/>
                <w:numId w:val="46"/>
              </w:numPr>
              <w:spacing w:before="0" w:after="0"/>
              <w:ind w:left="213" w:hanging="213"/>
              <w:rPr>
                <w:sz w:val="20"/>
                <w:szCs w:val="20"/>
              </w:rPr>
            </w:pPr>
            <w:r w:rsidRPr="002D2980">
              <w:rPr>
                <w:sz w:val="20"/>
                <w:szCs w:val="20"/>
              </w:rPr>
              <w:t>Überweisung</w:t>
            </w:r>
          </w:p>
          <w:p w14:paraId="628CD5EC" w14:textId="1F8747E9" w:rsidR="002D2980" w:rsidRPr="00DB10D6" w:rsidRDefault="002D2980" w:rsidP="002D2980">
            <w:pPr>
              <w:pStyle w:val="TZielnanalysetext"/>
              <w:numPr>
                <w:ilvl w:val="0"/>
                <w:numId w:val="46"/>
              </w:numPr>
              <w:spacing w:before="0" w:after="0"/>
              <w:ind w:left="213" w:hanging="213"/>
              <w:rPr>
                <w:sz w:val="20"/>
                <w:szCs w:val="20"/>
              </w:rPr>
            </w:pPr>
            <w:r w:rsidRPr="002D2980">
              <w:rPr>
                <w:sz w:val="20"/>
                <w:szCs w:val="20"/>
              </w:rPr>
              <w:t>Online-Bezahlverfahren</w:t>
            </w:r>
          </w:p>
        </w:tc>
        <w:tc>
          <w:tcPr>
            <w:tcW w:w="618" w:type="pct"/>
          </w:tcPr>
          <w:p w14:paraId="4FF79E91" w14:textId="77777777" w:rsidR="002D2980" w:rsidRDefault="002D2980" w:rsidP="00652498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14:paraId="698B06BA" w14:textId="297B448E" w:rsidR="002D2980" w:rsidRDefault="002D2980" w:rsidP="00B015C8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8730C5">
              <w:rPr>
                <w:b/>
                <w:sz w:val="20"/>
                <w:szCs w:val="20"/>
              </w:rPr>
              <w:t>LS1</w:t>
            </w:r>
            <w:r w:rsidR="00B015C8" w:rsidRPr="008730C5">
              <w:rPr>
                <w:b/>
                <w:sz w:val="20"/>
                <w:szCs w:val="20"/>
              </w:rPr>
              <w:t>4</w:t>
            </w:r>
            <w:r w:rsidR="00B015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Kartenzahlung </w:t>
            </w:r>
            <w:r w:rsidRPr="008730C5">
              <w:rPr>
                <w:b/>
                <w:sz w:val="20"/>
                <w:szCs w:val="20"/>
              </w:rPr>
              <w:t>abwickeln</w:t>
            </w:r>
          </w:p>
        </w:tc>
        <w:tc>
          <w:tcPr>
            <w:tcW w:w="697" w:type="pct"/>
            <w:shd w:val="clear" w:color="auto" w:fill="auto"/>
          </w:tcPr>
          <w:p w14:paraId="158DF68C" w14:textId="62DA00D0" w:rsidR="002D2980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Handlungsanweisung</w:t>
            </w:r>
          </w:p>
        </w:tc>
        <w:tc>
          <w:tcPr>
            <w:tcW w:w="744" w:type="pct"/>
            <w:shd w:val="clear" w:color="auto" w:fill="auto"/>
          </w:tcPr>
          <w:p w14:paraId="337E8B78" w14:textId="77777777" w:rsidR="00122F55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systematisch</w:t>
            </w:r>
            <w:r>
              <w:rPr>
                <w:sz w:val="20"/>
                <w:szCs w:val="20"/>
              </w:rPr>
              <w:t xml:space="preserve"> </w:t>
            </w:r>
            <w:r w:rsidRPr="008730C5">
              <w:rPr>
                <w:sz w:val="20"/>
                <w:szCs w:val="20"/>
              </w:rPr>
              <w:t>vorgehen</w:t>
            </w:r>
          </w:p>
          <w:p w14:paraId="18B949B9" w14:textId="77777777" w:rsidR="00122F55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</w:t>
            </w:r>
            <w:r w:rsidRPr="008730C5">
              <w:rPr>
                <w:sz w:val="20"/>
                <w:szCs w:val="20"/>
              </w:rPr>
              <w:t>strukturieren</w:t>
            </w:r>
          </w:p>
          <w:p w14:paraId="02381EB2" w14:textId="174DEA7E" w:rsidR="002D2980" w:rsidRPr="008051C2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Entscheidungen </w:t>
            </w:r>
            <w:r w:rsidRPr="008730C5">
              <w:rPr>
                <w:sz w:val="20"/>
                <w:szCs w:val="20"/>
              </w:rPr>
              <w:t>treffen</w:t>
            </w:r>
          </w:p>
        </w:tc>
        <w:tc>
          <w:tcPr>
            <w:tcW w:w="326" w:type="pct"/>
            <w:shd w:val="clear" w:color="auto" w:fill="auto"/>
          </w:tcPr>
          <w:p w14:paraId="3DFE513B" w14:textId="77777777" w:rsidR="002D2980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607F119C" w14:textId="2B4B1FE8" w:rsidR="002D2980" w:rsidRPr="008051C2" w:rsidRDefault="009D5EA7" w:rsidP="005A052B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A052B">
              <w:rPr>
                <w:sz w:val="20"/>
                <w:szCs w:val="20"/>
              </w:rPr>
              <w:t>2</w:t>
            </w:r>
          </w:p>
        </w:tc>
      </w:tr>
      <w:tr w:rsidR="002D2980" w:rsidRPr="006D185A" w14:paraId="2AC0D1D2" w14:textId="77777777" w:rsidTr="002D2980">
        <w:trPr>
          <w:trHeight w:val="924"/>
        </w:trPr>
        <w:tc>
          <w:tcPr>
            <w:tcW w:w="953" w:type="pct"/>
            <w:vMerge/>
            <w:shd w:val="clear" w:color="auto" w:fill="auto"/>
          </w:tcPr>
          <w:p w14:paraId="52BFE600" w14:textId="77777777" w:rsidR="002D2980" w:rsidRPr="000A732A" w:rsidRDefault="002D2980" w:rsidP="00AB6CDE">
            <w:pPr>
              <w:rPr>
                <w:sz w:val="20"/>
                <w:szCs w:val="28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14:paraId="26E77F71" w14:textId="77777777" w:rsidR="002D2980" w:rsidRPr="00DB10D6" w:rsidRDefault="002D2980" w:rsidP="00DB10D6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1A10EC0B" w14:textId="77777777" w:rsidR="002D2980" w:rsidRDefault="002D2980" w:rsidP="00652498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14:paraId="163C1B3F" w14:textId="232899B2" w:rsidR="002D2980" w:rsidRDefault="002D2980" w:rsidP="00B015C8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8730C5">
              <w:rPr>
                <w:b/>
                <w:sz w:val="20"/>
                <w:szCs w:val="20"/>
              </w:rPr>
              <w:t>LS1</w:t>
            </w:r>
            <w:r w:rsidR="00B015C8" w:rsidRPr="008730C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Überweisung, Dauerauftrag und Lastschrift </w:t>
            </w:r>
            <w:r w:rsidRPr="008730C5">
              <w:rPr>
                <w:b/>
                <w:sz w:val="20"/>
                <w:szCs w:val="20"/>
              </w:rPr>
              <w:t>durchführen</w:t>
            </w:r>
          </w:p>
        </w:tc>
        <w:tc>
          <w:tcPr>
            <w:tcW w:w="697" w:type="pct"/>
            <w:shd w:val="clear" w:color="auto" w:fill="auto"/>
          </w:tcPr>
          <w:p w14:paraId="1942B5CF" w14:textId="102D819F" w:rsidR="002D2980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Überweisungsträger</w:t>
            </w:r>
          </w:p>
          <w:p w14:paraId="6EA71A77" w14:textId="77777777" w:rsidR="002D2980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Dauerauftragsformular</w:t>
            </w:r>
          </w:p>
          <w:p w14:paraId="66928E3A" w14:textId="77777777" w:rsidR="009D5EA7" w:rsidRDefault="009D5EA7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Lastschriftmandat-Formular</w:t>
            </w:r>
          </w:p>
          <w:p w14:paraId="1AEDEAAC" w14:textId="3517C168" w:rsidR="009D5EA7" w:rsidRDefault="009D5EA7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Handlungsanweisung</w:t>
            </w:r>
          </w:p>
        </w:tc>
        <w:tc>
          <w:tcPr>
            <w:tcW w:w="744" w:type="pct"/>
            <w:shd w:val="clear" w:color="auto" w:fill="auto"/>
          </w:tcPr>
          <w:p w14:paraId="6E1C77CC" w14:textId="77777777" w:rsidR="00122F55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systematisch</w:t>
            </w:r>
            <w:r>
              <w:rPr>
                <w:sz w:val="20"/>
                <w:szCs w:val="20"/>
              </w:rPr>
              <w:t xml:space="preserve"> </w:t>
            </w:r>
            <w:r w:rsidRPr="008730C5">
              <w:rPr>
                <w:sz w:val="20"/>
                <w:szCs w:val="20"/>
              </w:rPr>
              <w:t>vorgehen</w:t>
            </w:r>
          </w:p>
          <w:p w14:paraId="552CCE36" w14:textId="77777777" w:rsidR="00122F55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</w:t>
            </w:r>
            <w:r w:rsidRPr="008730C5">
              <w:rPr>
                <w:sz w:val="20"/>
                <w:szCs w:val="20"/>
              </w:rPr>
              <w:t>strukturieren</w:t>
            </w:r>
          </w:p>
          <w:p w14:paraId="34509776" w14:textId="32EFC642" w:rsidR="002D2980" w:rsidRPr="008051C2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Entscheidungen </w:t>
            </w:r>
            <w:r w:rsidRPr="008730C5">
              <w:rPr>
                <w:sz w:val="20"/>
                <w:szCs w:val="20"/>
              </w:rPr>
              <w:t>treffen</w:t>
            </w:r>
          </w:p>
        </w:tc>
        <w:tc>
          <w:tcPr>
            <w:tcW w:w="326" w:type="pct"/>
            <w:shd w:val="clear" w:color="auto" w:fill="auto"/>
          </w:tcPr>
          <w:p w14:paraId="12CF4E94" w14:textId="77777777" w:rsidR="002D2980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36064CE6" w14:textId="7C96A08A" w:rsidR="002D2980" w:rsidRPr="008051C2" w:rsidRDefault="009D5EA7" w:rsidP="009D5EA7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2D2980" w:rsidRPr="006D185A" w14:paraId="6E606960" w14:textId="77777777" w:rsidTr="00A735A5">
        <w:trPr>
          <w:trHeight w:val="601"/>
        </w:trPr>
        <w:tc>
          <w:tcPr>
            <w:tcW w:w="953" w:type="pct"/>
            <w:vMerge/>
            <w:shd w:val="clear" w:color="auto" w:fill="auto"/>
          </w:tcPr>
          <w:p w14:paraId="674D94A1" w14:textId="77777777" w:rsidR="002D2980" w:rsidRPr="000A732A" w:rsidRDefault="002D2980" w:rsidP="00AB6CDE">
            <w:pPr>
              <w:rPr>
                <w:sz w:val="20"/>
                <w:szCs w:val="28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14:paraId="264BC9F1" w14:textId="77777777" w:rsidR="002D2980" w:rsidRPr="00DB10D6" w:rsidRDefault="002D2980" w:rsidP="00DB10D6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448EFA24" w14:textId="77777777" w:rsidR="002D2980" w:rsidRDefault="002D2980" w:rsidP="00652498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14:paraId="3C1F1DE1" w14:textId="3A36FF48" w:rsidR="002D2980" w:rsidRDefault="002D2980" w:rsidP="00B015C8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8730C5">
              <w:rPr>
                <w:b/>
                <w:sz w:val="20"/>
                <w:szCs w:val="20"/>
              </w:rPr>
              <w:t>LS1</w:t>
            </w:r>
            <w:r w:rsidR="00B015C8" w:rsidRPr="008730C5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Online-Bezahlverfahren </w:t>
            </w:r>
            <w:r w:rsidRPr="008730C5">
              <w:rPr>
                <w:b/>
                <w:sz w:val="20"/>
                <w:szCs w:val="20"/>
              </w:rPr>
              <w:t>vergleichen</w:t>
            </w:r>
          </w:p>
        </w:tc>
        <w:tc>
          <w:tcPr>
            <w:tcW w:w="697" w:type="pct"/>
            <w:shd w:val="clear" w:color="auto" w:fill="auto"/>
          </w:tcPr>
          <w:p w14:paraId="10CA22AC" w14:textId="4D245682" w:rsidR="002D2980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Schulungsunterlagen</w:t>
            </w:r>
          </w:p>
        </w:tc>
        <w:tc>
          <w:tcPr>
            <w:tcW w:w="744" w:type="pct"/>
            <w:shd w:val="clear" w:color="auto" w:fill="auto"/>
          </w:tcPr>
          <w:p w14:paraId="06470165" w14:textId="77777777" w:rsidR="00122F55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8730C5">
              <w:rPr>
                <w:sz w:val="20"/>
                <w:szCs w:val="20"/>
              </w:rPr>
              <w:t>systematisch</w:t>
            </w:r>
            <w:r>
              <w:rPr>
                <w:sz w:val="20"/>
                <w:szCs w:val="20"/>
              </w:rPr>
              <w:t xml:space="preserve"> </w:t>
            </w:r>
            <w:r w:rsidRPr="008730C5">
              <w:rPr>
                <w:sz w:val="20"/>
                <w:szCs w:val="20"/>
              </w:rPr>
              <w:t>vorgehen</w:t>
            </w:r>
          </w:p>
          <w:p w14:paraId="35A0E379" w14:textId="6D0D37F6" w:rsidR="002D2980" w:rsidRPr="008051C2" w:rsidRDefault="00122F55" w:rsidP="00122F55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</w:t>
            </w:r>
            <w:r w:rsidRPr="008730C5">
              <w:rPr>
                <w:sz w:val="20"/>
                <w:szCs w:val="20"/>
              </w:rPr>
              <w:t>strukturieren</w:t>
            </w:r>
          </w:p>
        </w:tc>
        <w:tc>
          <w:tcPr>
            <w:tcW w:w="326" w:type="pct"/>
            <w:shd w:val="clear" w:color="auto" w:fill="auto"/>
          </w:tcPr>
          <w:p w14:paraId="78435B44" w14:textId="77777777" w:rsidR="002D2980" w:rsidRDefault="002D2980" w:rsidP="00AB6CDE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14:paraId="4B113664" w14:textId="401BFC43" w:rsidR="002D2980" w:rsidRPr="008051C2" w:rsidRDefault="009D5EA7" w:rsidP="005A052B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A052B">
              <w:rPr>
                <w:sz w:val="20"/>
                <w:szCs w:val="20"/>
              </w:rPr>
              <w:t>1</w:t>
            </w:r>
          </w:p>
        </w:tc>
      </w:tr>
    </w:tbl>
    <w:p w14:paraId="6C4D0F02" w14:textId="343BB879" w:rsidR="005965D9" w:rsidRPr="001257AB" w:rsidRDefault="005965D9" w:rsidP="00AB6CDE">
      <w:pPr>
        <w:rPr>
          <w:sz w:val="2"/>
          <w:szCs w:val="2"/>
        </w:rPr>
      </w:pPr>
    </w:p>
    <w:p w14:paraId="2411477E" w14:textId="6A7721C4" w:rsidR="004901A5" w:rsidRDefault="004901A5" w:rsidP="00AB6CDE">
      <w:pPr>
        <w:pStyle w:val="TZielnanalysetext"/>
        <w:spacing w:before="0" w:after="0"/>
        <w:rPr>
          <w:sz w:val="2"/>
        </w:rPr>
      </w:pPr>
    </w:p>
    <w:p w14:paraId="7757475A" w14:textId="07414FA6" w:rsidR="006D6F45" w:rsidRDefault="006D6F45" w:rsidP="00AB6CDE">
      <w:pPr>
        <w:rPr>
          <w:sz w:val="2"/>
          <w:szCs w:val="2"/>
        </w:rPr>
      </w:pPr>
    </w:p>
    <w:p w14:paraId="2DE95F22" w14:textId="77777777" w:rsidR="006D6F45" w:rsidRPr="006D6F45" w:rsidRDefault="006D6F45" w:rsidP="006D6F45">
      <w:pPr>
        <w:rPr>
          <w:sz w:val="2"/>
          <w:szCs w:val="2"/>
        </w:rPr>
      </w:pPr>
    </w:p>
    <w:p w14:paraId="50516816" w14:textId="77777777" w:rsidR="006D6F45" w:rsidRPr="006D6F45" w:rsidRDefault="006D6F45" w:rsidP="006D6F45">
      <w:pPr>
        <w:rPr>
          <w:sz w:val="2"/>
          <w:szCs w:val="2"/>
        </w:rPr>
      </w:pPr>
    </w:p>
    <w:p w14:paraId="1A9EEEFF" w14:textId="77777777" w:rsidR="006D6F45" w:rsidRPr="006D6F45" w:rsidRDefault="006D6F45" w:rsidP="006D6F45">
      <w:pPr>
        <w:rPr>
          <w:sz w:val="2"/>
          <w:szCs w:val="2"/>
        </w:rPr>
      </w:pPr>
    </w:p>
    <w:p w14:paraId="5CEFE5FF" w14:textId="77777777" w:rsidR="006D6F45" w:rsidRPr="006D6F45" w:rsidRDefault="006D6F45" w:rsidP="006D6F45">
      <w:pPr>
        <w:rPr>
          <w:sz w:val="2"/>
          <w:szCs w:val="2"/>
        </w:rPr>
      </w:pPr>
    </w:p>
    <w:p w14:paraId="7FF37CF0" w14:textId="77777777" w:rsidR="006D6F45" w:rsidRPr="006D6F45" w:rsidRDefault="006D6F45" w:rsidP="006D6F45">
      <w:pPr>
        <w:rPr>
          <w:sz w:val="2"/>
          <w:szCs w:val="2"/>
        </w:rPr>
      </w:pPr>
    </w:p>
    <w:p w14:paraId="7CE069BA" w14:textId="77777777" w:rsidR="006D6F45" w:rsidRPr="006D6F45" w:rsidRDefault="006D6F45" w:rsidP="006D6F45">
      <w:pPr>
        <w:rPr>
          <w:sz w:val="2"/>
          <w:szCs w:val="2"/>
        </w:rPr>
      </w:pPr>
    </w:p>
    <w:p w14:paraId="1B0B8F4C" w14:textId="77777777" w:rsidR="006D6F45" w:rsidRPr="006D6F45" w:rsidRDefault="006D6F45" w:rsidP="006D6F45">
      <w:pPr>
        <w:rPr>
          <w:sz w:val="2"/>
          <w:szCs w:val="2"/>
        </w:rPr>
      </w:pPr>
    </w:p>
    <w:p w14:paraId="7DA9CB19" w14:textId="77777777" w:rsidR="006D6F45" w:rsidRPr="006D6F45" w:rsidRDefault="006D6F45" w:rsidP="006D6F45">
      <w:pPr>
        <w:rPr>
          <w:sz w:val="2"/>
          <w:szCs w:val="2"/>
        </w:rPr>
      </w:pPr>
    </w:p>
    <w:p w14:paraId="662F6E45" w14:textId="77777777" w:rsidR="006D6F45" w:rsidRPr="006D6F45" w:rsidRDefault="006D6F45" w:rsidP="006D6F45">
      <w:pPr>
        <w:rPr>
          <w:sz w:val="2"/>
          <w:szCs w:val="2"/>
        </w:rPr>
      </w:pPr>
    </w:p>
    <w:p w14:paraId="3568E15E" w14:textId="77777777" w:rsidR="006D6F45" w:rsidRPr="006D6F45" w:rsidRDefault="006D6F45" w:rsidP="006D6F45">
      <w:pPr>
        <w:rPr>
          <w:sz w:val="2"/>
          <w:szCs w:val="2"/>
        </w:rPr>
      </w:pPr>
    </w:p>
    <w:p w14:paraId="2EFF8230" w14:textId="77777777" w:rsidR="006D6F45" w:rsidRPr="006D6F45" w:rsidRDefault="006D6F45" w:rsidP="006D6F45">
      <w:pPr>
        <w:rPr>
          <w:sz w:val="2"/>
          <w:szCs w:val="2"/>
        </w:rPr>
      </w:pPr>
    </w:p>
    <w:p w14:paraId="716D93E9" w14:textId="77777777" w:rsidR="006D6F45" w:rsidRPr="006D6F45" w:rsidRDefault="006D6F45" w:rsidP="006D6F45">
      <w:pPr>
        <w:rPr>
          <w:sz w:val="2"/>
          <w:szCs w:val="2"/>
        </w:rPr>
      </w:pPr>
    </w:p>
    <w:p w14:paraId="3ACC78FA" w14:textId="77777777" w:rsidR="006D6F45" w:rsidRPr="006D6F45" w:rsidRDefault="006D6F45" w:rsidP="006D6F45">
      <w:pPr>
        <w:rPr>
          <w:sz w:val="2"/>
          <w:szCs w:val="2"/>
        </w:rPr>
      </w:pPr>
    </w:p>
    <w:p w14:paraId="17C3775C" w14:textId="77777777" w:rsidR="006D6F45" w:rsidRPr="006D6F45" w:rsidRDefault="006D6F45" w:rsidP="006D6F45">
      <w:pPr>
        <w:rPr>
          <w:sz w:val="2"/>
          <w:szCs w:val="2"/>
        </w:rPr>
      </w:pPr>
    </w:p>
    <w:p w14:paraId="23335C99" w14:textId="77777777" w:rsidR="006D6F45" w:rsidRPr="006D6F45" w:rsidRDefault="006D6F45" w:rsidP="006D6F45">
      <w:pPr>
        <w:rPr>
          <w:sz w:val="2"/>
          <w:szCs w:val="2"/>
        </w:rPr>
      </w:pPr>
    </w:p>
    <w:p w14:paraId="76E2FF0D" w14:textId="77777777" w:rsidR="006D6F45" w:rsidRPr="006D6F45" w:rsidRDefault="006D6F45" w:rsidP="006D6F45">
      <w:pPr>
        <w:rPr>
          <w:sz w:val="2"/>
          <w:szCs w:val="2"/>
        </w:rPr>
      </w:pPr>
    </w:p>
    <w:p w14:paraId="6F995504" w14:textId="4A7B77BF" w:rsidR="006D6F45" w:rsidRDefault="006D6F45" w:rsidP="006D6F45">
      <w:pPr>
        <w:rPr>
          <w:sz w:val="2"/>
          <w:szCs w:val="2"/>
        </w:rPr>
      </w:pPr>
    </w:p>
    <w:p w14:paraId="7DADC528" w14:textId="6B6C5BE9" w:rsidR="006D6F45" w:rsidRDefault="006D6F45" w:rsidP="006D6F45">
      <w:pPr>
        <w:rPr>
          <w:sz w:val="2"/>
          <w:szCs w:val="2"/>
        </w:rPr>
      </w:pPr>
      <w:r w:rsidRPr="008730C5">
        <w:rPr>
          <w:sz w:val="2"/>
          <w:szCs w:val="2"/>
        </w:rPr>
        <w:t>*s</w:t>
      </w:r>
    </w:p>
    <w:p w14:paraId="7C94068F" w14:textId="77777777" w:rsidR="006D6F45" w:rsidRPr="006D6F45" w:rsidRDefault="006D6F45" w:rsidP="006D6F45">
      <w:pPr>
        <w:rPr>
          <w:sz w:val="2"/>
          <w:szCs w:val="2"/>
        </w:rPr>
      </w:pPr>
    </w:p>
    <w:p w14:paraId="23506FC8" w14:textId="77777777" w:rsidR="006D6F45" w:rsidRPr="006D6F45" w:rsidRDefault="006D6F45" w:rsidP="006D6F45">
      <w:pPr>
        <w:rPr>
          <w:sz w:val="2"/>
          <w:szCs w:val="2"/>
        </w:rPr>
      </w:pPr>
    </w:p>
    <w:p w14:paraId="370EE667" w14:textId="08DFF0BB" w:rsidR="006D6F45" w:rsidRDefault="006D6F45" w:rsidP="006D6F45">
      <w:pPr>
        <w:rPr>
          <w:sz w:val="2"/>
          <w:szCs w:val="2"/>
        </w:rPr>
      </w:pPr>
    </w:p>
    <w:p w14:paraId="20B81FAA" w14:textId="77777777" w:rsidR="00363FAD" w:rsidRDefault="00363FAD" w:rsidP="00363FAD">
      <w:pPr>
        <w:ind w:left="142"/>
        <w:rPr>
          <w:sz w:val="20"/>
          <w:szCs w:val="20"/>
        </w:rPr>
      </w:pPr>
      <w:r w:rsidRPr="008730C5">
        <w:rPr>
          <w:sz w:val="20"/>
          <w:szCs w:val="20"/>
        </w:rPr>
        <w:t>*80</w:t>
      </w:r>
      <w:r>
        <w:rPr>
          <w:sz w:val="20"/>
          <w:szCs w:val="20"/>
        </w:rPr>
        <w:t xml:space="preserve"> % des Zeitrichtwertes vergeben, 20 % der Unterrichtsstunden stehen für Vertiefung und Lernerfolgskontrolle zur Verfügung. </w:t>
      </w:r>
    </w:p>
    <w:p w14:paraId="1222E810" w14:textId="77777777" w:rsidR="001257AB" w:rsidRPr="006D6F45" w:rsidRDefault="001257AB" w:rsidP="006D6F45">
      <w:pPr>
        <w:ind w:firstLine="708"/>
        <w:rPr>
          <w:sz w:val="2"/>
          <w:szCs w:val="2"/>
        </w:rPr>
      </w:pPr>
    </w:p>
    <w:sectPr w:rsidR="001257AB" w:rsidRPr="006D6F45" w:rsidSect="00F84A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1" w:right="851" w:bottom="397" w:left="68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A2FAB" w14:textId="77777777" w:rsidR="005B443A" w:rsidRDefault="005B443A" w:rsidP="00EF2F4F">
      <w:pPr>
        <w:pStyle w:val="Textkrper2"/>
      </w:pPr>
      <w:r>
        <w:separator/>
      </w:r>
    </w:p>
  </w:endnote>
  <w:endnote w:type="continuationSeparator" w:id="0">
    <w:p w14:paraId="6E9DD172" w14:textId="77777777" w:rsidR="005B443A" w:rsidRDefault="005B443A" w:rsidP="00EF2F4F">
      <w:pPr>
        <w:pStyle w:val="Textkrper2"/>
      </w:pPr>
      <w:r>
        <w:continuationSeparator/>
      </w:r>
    </w:p>
  </w:endnote>
  <w:endnote w:type="continuationNotice" w:id="1">
    <w:p w14:paraId="37C8202F" w14:textId="77777777" w:rsidR="005B443A" w:rsidRDefault="005B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One Stroke Script LET"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371D7" w14:textId="77777777" w:rsidR="008730C5" w:rsidRDefault="008730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3AA7" w14:textId="77777777" w:rsidR="00052A24" w:rsidRPr="00FA19F4" w:rsidRDefault="00052A24" w:rsidP="00052A24">
    <w:pPr>
      <w:pStyle w:val="Fuzeile"/>
      <w:rPr>
        <w:rFonts w:eastAsia="Calibri"/>
        <w:lang w:eastAsia="en-US"/>
      </w:rPr>
    </w:pPr>
    <w:r>
      <w:rPr>
        <w:rFonts w:eastAsia="Calibri"/>
        <w:sz w:val="18"/>
        <w:lang w:eastAsia="en-US"/>
      </w:rPr>
      <w:t xml:space="preserve">Quelle Ursprungsversion: </w:t>
    </w:r>
    <w:hyperlink r:id="rId1" w:history="1">
      <w:r w:rsidRPr="009C7F0A">
        <w:rPr>
          <w:rStyle w:val="Hyperlink"/>
          <w:rFonts w:eastAsia="Calibri"/>
          <w:sz w:val="18"/>
          <w:lang w:eastAsia="en-US"/>
        </w:rPr>
        <w:t>www.wirtschaftskompetenz-bw.de</w:t>
      </w:r>
    </w:hyperlink>
    <w:r w:rsidRPr="00E17259">
      <w:rPr>
        <w:rStyle w:val="Hyperlink"/>
        <w:rFonts w:eastAsia="Calibri"/>
        <w:sz w:val="18"/>
        <w:u w:val="none"/>
        <w:lang w:eastAsia="en-US"/>
      </w:rPr>
      <w:t xml:space="preserve"> </w:t>
    </w:r>
    <w:r w:rsidRPr="00E17259">
      <w:rPr>
        <w:rStyle w:val="Hyperlink"/>
        <w:rFonts w:eastAsia="Calibri"/>
        <w:color w:val="auto"/>
        <w:sz w:val="18"/>
        <w:u w:val="none"/>
        <w:lang w:eastAsia="en-US"/>
      </w:rPr>
      <w:t>(Mai 2023</w:t>
    </w:r>
    <w:r w:rsidRPr="008730C5">
      <w:rPr>
        <w:rStyle w:val="Hyperlink"/>
        <w:rFonts w:eastAsia="Calibri"/>
        <w:color w:val="auto"/>
        <w:sz w:val="18"/>
        <w:u w:val="none"/>
        <w:lang w:eastAsia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4603F" w14:textId="77777777" w:rsidR="008730C5" w:rsidRDefault="008730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ADD8C" w14:textId="77777777" w:rsidR="005B443A" w:rsidRDefault="005B443A" w:rsidP="00EF2F4F">
      <w:pPr>
        <w:pStyle w:val="Textkrper2"/>
      </w:pPr>
      <w:r>
        <w:separator/>
      </w:r>
    </w:p>
  </w:footnote>
  <w:footnote w:type="continuationSeparator" w:id="0">
    <w:p w14:paraId="78A3DCC5" w14:textId="77777777" w:rsidR="005B443A" w:rsidRDefault="005B443A" w:rsidP="00EF2F4F">
      <w:pPr>
        <w:pStyle w:val="Textkrper2"/>
      </w:pPr>
      <w:r>
        <w:continuationSeparator/>
      </w:r>
    </w:p>
  </w:footnote>
  <w:footnote w:type="continuationNotice" w:id="1">
    <w:p w14:paraId="1FF29E5E" w14:textId="77777777" w:rsidR="005B443A" w:rsidRDefault="005B443A"/>
  </w:footnote>
  <w:footnote w:id="2">
    <w:p w14:paraId="2B0F359B" w14:textId="4E3CF858" w:rsidR="00F84A15" w:rsidRDefault="00F84A15" w:rsidP="00F84A15">
      <w:pPr>
        <w:pStyle w:val="Funotentext"/>
      </w:pPr>
      <w:r>
        <w:rPr>
          <w:rStyle w:val="Funotenzeichen"/>
        </w:rPr>
        <w:footnoteRef/>
      </w:r>
      <w:r>
        <w:t xml:space="preserve"> Ministerium für Kultus, Jugend und Sport Baden-Württemberg (Herausgeber): Bildungsplan für die Berufsschule, Kaufmann/Kauffrau im Einzelhandel, Verkäufer/Verkäuferin (2017), S. 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1DA6" w14:textId="77777777" w:rsidR="008730C5" w:rsidRDefault="008730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48"/>
      <w:gridCol w:w="7649"/>
    </w:tblGrid>
    <w:tr w:rsidR="00FA19F4" w14:paraId="3CAABB55" w14:textId="77777777" w:rsidTr="00FA19F4">
      <w:tc>
        <w:tcPr>
          <w:tcW w:w="7648" w:type="dxa"/>
        </w:tcPr>
        <w:p w14:paraId="3F2AA8B1" w14:textId="6FF2014D" w:rsidR="00FA19F4" w:rsidRDefault="00FA19F4" w:rsidP="00F84A15">
          <w:pPr>
            <w:pStyle w:val="Kopfzeile"/>
          </w:pPr>
          <w:r w:rsidRPr="00FA19F4">
            <w:rPr>
              <w:sz w:val="18"/>
            </w:rPr>
            <w:t xml:space="preserve">Kaufmann/Kauffrau im Einzelhandel, </w:t>
          </w:r>
          <w:r w:rsidR="00F84A15" w:rsidRPr="00FA19F4">
            <w:rPr>
              <w:sz w:val="18"/>
            </w:rPr>
            <w:t>Verkäufer/</w:t>
          </w:r>
          <w:r w:rsidR="00F84A15">
            <w:rPr>
              <w:sz w:val="18"/>
            </w:rPr>
            <w:t>Verkäuferin</w:t>
          </w:r>
        </w:p>
      </w:tc>
      <w:tc>
        <w:tcPr>
          <w:tcW w:w="7649" w:type="dxa"/>
        </w:tcPr>
        <w:p w14:paraId="62965794" w14:textId="788E291B" w:rsidR="00FA19F4" w:rsidRDefault="00FA19F4" w:rsidP="00FA19F4">
          <w:pPr>
            <w:pStyle w:val="Kopfzeile"/>
            <w:jc w:val="right"/>
          </w:pPr>
          <w:r w:rsidRPr="00FA19F4">
            <w:rPr>
              <w:sz w:val="18"/>
              <w:szCs w:val="18"/>
            </w:rPr>
            <w:t xml:space="preserve">Seite </w:t>
          </w:r>
          <w:r w:rsidRPr="00FA19F4">
            <w:rPr>
              <w:bCs/>
              <w:sz w:val="18"/>
              <w:szCs w:val="18"/>
            </w:rPr>
            <w:fldChar w:fldCharType="begin"/>
          </w:r>
          <w:r w:rsidRPr="00FA19F4">
            <w:rPr>
              <w:bCs/>
              <w:sz w:val="18"/>
              <w:szCs w:val="18"/>
            </w:rPr>
            <w:instrText>PAGE</w:instrText>
          </w:r>
          <w:r w:rsidRPr="00FA19F4">
            <w:rPr>
              <w:bCs/>
              <w:sz w:val="18"/>
              <w:szCs w:val="18"/>
            </w:rPr>
            <w:fldChar w:fldCharType="separate"/>
          </w:r>
          <w:r w:rsidR="00D62C5C">
            <w:rPr>
              <w:bCs/>
              <w:noProof/>
              <w:sz w:val="18"/>
              <w:szCs w:val="18"/>
            </w:rPr>
            <w:t>3</w:t>
          </w:r>
          <w:r w:rsidRPr="00FA19F4">
            <w:rPr>
              <w:bCs/>
              <w:sz w:val="18"/>
              <w:szCs w:val="18"/>
            </w:rPr>
            <w:fldChar w:fldCharType="end"/>
          </w:r>
          <w:r w:rsidRPr="00FA19F4">
            <w:rPr>
              <w:bCs/>
              <w:sz w:val="18"/>
              <w:szCs w:val="18"/>
            </w:rPr>
            <w:t>/</w:t>
          </w:r>
          <w:r w:rsidRPr="00FA19F4">
            <w:rPr>
              <w:bCs/>
              <w:sz w:val="18"/>
              <w:szCs w:val="18"/>
            </w:rPr>
            <w:fldChar w:fldCharType="begin"/>
          </w:r>
          <w:r w:rsidRPr="00FA19F4">
            <w:rPr>
              <w:bCs/>
              <w:sz w:val="18"/>
              <w:szCs w:val="18"/>
            </w:rPr>
            <w:instrText>NUMPAGES</w:instrText>
          </w:r>
          <w:r w:rsidRPr="00FA19F4">
            <w:rPr>
              <w:bCs/>
              <w:sz w:val="18"/>
              <w:szCs w:val="18"/>
            </w:rPr>
            <w:fldChar w:fldCharType="separate"/>
          </w:r>
          <w:r w:rsidR="00D62C5C">
            <w:rPr>
              <w:bCs/>
              <w:noProof/>
              <w:sz w:val="18"/>
              <w:szCs w:val="18"/>
            </w:rPr>
            <w:t>3</w:t>
          </w:r>
          <w:r w:rsidRPr="00FA19F4">
            <w:rPr>
              <w:bCs/>
              <w:sz w:val="18"/>
              <w:szCs w:val="18"/>
            </w:rPr>
            <w:fldChar w:fldCharType="end"/>
          </w:r>
        </w:p>
      </w:tc>
    </w:tr>
  </w:tbl>
  <w:p w14:paraId="6FD1CDDD" w14:textId="77777777" w:rsidR="00FA19F4" w:rsidRDefault="00FA19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7934" w14:textId="77777777" w:rsidR="008730C5" w:rsidRDefault="008730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C65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86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742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BA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6C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23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A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2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FC6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9354C"/>
    <w:multiLevelType w:val="hybridMultilevel"/>
    <w:tmpl w:val="C7C41F04"/>
    <w:lvl w:ilvl="0" w:tplc="3D565C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6651C"/>
    <w:multiLevelType w:val="hybridMultilevel"/>
    <w:tmpl w:val="39EC8BFC"/>
    <w:lvl w:ilvl="0" w:tplc="3D565C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72C29"/>
    <w:multiLevelType w:val="hybridMultilevel"/>
    <w:tmpl w:val="1A9C3914"/>
    <w:lvl w:ilvl="0" w:tplc="83BC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67888"/>
    <w:multiLevelType w:val="hybridMultilevel"/>
    <w:tmpl w:val="98BCD4B0"/>
    <w:lvl w:ilvl="0" w:tplc="9488A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B30E5"/>
    <w:multiLevelType w:val="hybridMultilevel"/>
    <w:tmpl w:val="EF202F3E"/>
    <w:lvl w:ilvl="0" w:tplc="9488A496"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25F73F17"/>
    <w:multiLevelType w:val="hybridMultilevel"/>
    <w:tmpl w:val="9D66E102"/>
    <w:lvl w:ilvl="0" w:tplc="48B24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157"/>
    <w:multiLevelType w:val="hybridMultilevel"/>
    <w:tmpl w:val="648A89D2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920799"/>
    <w:multiLevelType w:val="hybridMultilevel"/>
    <w:tmpl w:val="6EE8349C"/>
    <w:lvl w:ilvl="0" w:tplc="3D565C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E5943"/>
    <w:multiLevelType w:val="hybridMultilevel"/>
    <w:tmpl w:val="5DCEFAA8"/>
    <w:lvl w:ilvl="0" w:tplc="9488A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86921"/>
    <w:multiLevelType w:val="hybridMultilevel"/>
    <w:tmpl w:val="D4F8D8AA"/>
    <w:lvl w:ilvl="0" w:tplc="2E723E7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25652"/>
    <w:multiLevelType w:val="hybridMultilevel"/>
    <w:tmpl w:val="6E32F626"/>
    <w:lvl w:ilvl="0" w:tplc="6BDE8D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06E1"/>
    <w:multiLevelType w:val="hybridMultilevel"/>
    <w:tmpl w:val="4CC6D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E1DE6"/>
    <w:multiLevelType w:val="multilevel"/>
    <w:tmpl w:val="F44469D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C46771"/>
    <w:multiLevelType w:val="hybridMultilevel"/>
    <w:tmpl w:val="4AF8737A"/>
    <w:lvl w:ilvl="0" w:tplc="2E723E7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F0F9A"/>
    <w:multiLevelType w:val="hybridMultilevel"/>
    <w:tmpl w:val="724A0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AF3BAE"/>
    <w:multiLevelType w:val="hybridMultilevel"/>
    <w:tmpl w:val="73748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E94A8C"/>
    <w:multiLevelType w:val="hybridMultilevel"/>
    <w:tmpl w:val="AF6AF292"/>
    <w:lvl w:ilvl="0" w:tplc="B7085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E106E"/>
    <w:multiLevelType w:val="hybridMultilevel"/>
    <w:tmpl w:val="09823418"/>
    <w:lvl w:ilvl="0" w:tplc="2E723E7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D1259"/>
    <w:multiLevelType w:val="hybridMultilevel"/>
    <w:tmpl w:val="2E60957E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EB5AC5"/>
    <w:multiLevelType w:val="hybridMultilevel"/>
    <w:tmpl w:val="095414B6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4D7FEA"/>
    <w:multiLevelType w:val="hybridMultilevel"/>
    <w:tmpl w:val="F44469DA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312A80"/>
    <w:multiLevelType w:val="hybridMultilevel"/>
    <w:tmpl w:val="78B07A3E"/>
    <w:lvl w:ilvl="0" w:tplc="2E723E7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B1591"/>
    <w:multiLevelType w:val="hybridMultilevel"/>
    <w:tmpl w:val="0EE00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EE67A1"/>
    <w:multiLevelType w:val="hybridMultilevel"/>
    <w:tmpl w:val="C278ED08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D2432A6"/>
    <w:multiLevelType w:val="hybridMultilevel"/>
    <w:tmpl w:val="A5427D9E"/>
    <w:lvl w:ilvl="0" w:tplc="2E723E7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32"/>
  </w:num>
  <w:num w:numId="4">
    <w:abstractNumId w:val="22"/>
  </w:num>
  <w:num w:numId="5">
    <w:abstractNumId w:val="16"/>
  </w:num>
  <w:num w:numId="6">
    <w:abstractNumId w:val="29"/>
  </w:num>
  <w:num w:numId="7">
    <w:abstractNumId w:val="30"/>
  </w:num>
  <w:num w:numId="8">
    <w:abstractNumId w:val="12"/>
  </w:num>
  <w:num w:numId="9">
    <w:abstractNumId w:val="12"/>
  </w:num>
  <w:num w:numId="10">
    <w:abstractNumId w:val="12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21"/>
  </w:num>
  <w:num w:numId="20">
    <w:abstractNumId w:val="26"/>
  </w:num>
  <w:num w:numId="21">
    <w:abstractNumId w:val="3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4"/>
  </w:num>
  <w:num w:numId="33">
    <w:abstractNumId w:val="15"/>
  </w:num>
  <w:num w:numId="34">
    <w:abstractNumId w:val="27"/>
  </w:num>
  <w:num w:numId="35">
    <w:abstractNumId w:val="28"/>
  </w:num>
  <w:num w:numId="36">
    <w:abstractNumId w:val="19"/>
  </w:num>
  <w:num w:numId="37">
    <w:abstractNumId w:val="10"/>
  </w:num>
  <w:num w:numId="38">
    <w:abstractNumId w:val="33"/>
  </w:num>
  <w:num w:numId="39">
    <w:abstractNumId w:val="17"/>
  </w:num>
  <w:num w:numId="40">
    <w:abstractNumId w:val="23"/>
  </w:num>
  <w:num w:numId="41">
    <w:abstractNumId w:val="11"/>
  </w:num>
  <w:num w:numId="42">
    <w:abstractNumId w:val="36"/>
  </w:num>
  <w:num w:numId="43">
    <w:abstractNumId w:val="20"/>
  </w:num>
  <w:num w:numId="44">
    <w:abstractNumId w:val="13"/>
  </w:num>
  <w:num w:numId="45">
    <w:abstractNumId w:val="14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7C9E"/>
    <w:rsid w:val="0001475E"/>
    <w:rsid w:val="0002710B"/>
    <w:rsid w:val="0003536F"/>
    <w:rsid w:val="00052A24"/>
    <w:rsid w:val="0005471A"/>
    <w:rsid w:val="00056F57"/>
    <w:rsid w:val="0005790E"/>
    <w:rsid w:val="00095920"/>
    <w:rsid w:val="000970ED"/>
    <w:rsid w:val="000979B1"/>
    <w:rsid w:val="000A3C77"/>
    <w:rsid w:val="000A732A"/>
    <w:rsid w:val="000A762D"/>
    <w:rsid w:val="000B1548"/>
    <w:rsid w:val="000B1C39"/>
    <w:rsid w:val="000B1F6B"/>
    <w:rsid w:val="000B4E94"/>
    <w:rsid w:val="000C2390"/>
    <w:rsid w:val="000C60AC"/>
    <w:rsid w:val="000F53F8"/>
    <w:rsid w:val="000F54A5"/>
    <w:rsid w:val="001015F4"/>
    <w:rsid w:val="00107419"/>
    <w:rsid w:val="00122F55"/>
    <w:rsid w:val="001257AB"/>
    <w:rsid w:val="00133AD3"/>
    <w:rsid w:val="00136395"/>
    <w:rsid w:val="001470A6"/>
    <w:rsid w:val="00162924"/>
    <w:rsid w:val="00177FF7"/>
    <w:rsid w:val="0018527C"/>
    <w:rsid w:val="00194AB1"/>
    <w:rsid w:val="001B559C"/>
    <w:rsid w:val="001C401E"/>
    <w:rsid w:val="001F3192"/>
    <w:rsid w:val="001F6823"/>
    <w:rsid w:val="001F7C4E"/>
    <w:rsid w:val="00200229"/>
    <w:rsid w:val="0021136D"/>
    <w:rsid w:val="00212DA8"/>
    <w:rsid w:val="00216C66"/>
    <w:rsid w:val="00216CB6"/>
    <w:rsid w:val="00232D95"/>
    <w:rsid w:val="00240BC3"/>
    <w:rsid w:val="00245052"/>
    <w:rsid w:val="00253DF6"/>
    <w:rsid w:val="002554BA"/>
    <w:rsid w:val="00264E97"/>
    <w:rsid w:val="002652E8"/>
    <w:rsid w:val="00265E91"/>
    <w:rsid w:val="00280118"/>
    <w:rsid w:val="00287A66"/>
    <w:rsid w:val="0029461F"/>
    <w:rsid w:val="00294939"/>
    <w:rsid w:val="002A0D97"/>
    <w:rsid w:val="002A0FC1"/>
    <w:rsid w:val="002B6294"/>
    <w:rsid w:val="002C282D"/>
    <w:rsid w:val="002C734D"/>
    <w:rsid w:val="002D105B"/>
    <w:rsid w:val="002D2980"/>
    <w:rsid w:val="002D553E"/>
    <w:rsid w:val="002D7EC7"/>
    <w:rsid w:val="002E2840"/>
    <w:rsid w:val="002F3A9C"/>
    <w:rsid w:val="002F645A"/>
    <w:rsid w:val="00330BC7"/>
    <w:rsid w:val="00336B8E"/>
    <w:rsid w:val="00350512"/>
    <w:rsid w:val="00354578"/>
    <w:rsid w:val="00363FAD"/>
    <w:rsid w:val="0037011F"/>
    <w:rsid w:val="00375731"/>
    <w:rsid w:val="003A27E7"/>
    <w:rsid w:val="003A36B0"/>
    <w:rsid w:val="003A37D8"/>
    <w:rsid w:val="003A44A2"/>
    <w:rsid w:val="003B4599"/>
    <w:rsid w:val="003C2EED"/>
    <w:rsid w:val="003C729B"/>
    <w:rsid w:val="003D339D"/>
    <w:rsid w:val="003D6E5F"/>
    <w:rsid w:val="003F4CBE"/>
    <w:rsid w:val="0040435F"/>
    <w:rsid w:val="00410D39"/>
    <w:rsid w:val="00417CE2"/>
    <w:rsid w:val="004403E0"/>
    <w:rsid w:val="004771BA"/>
    <w:rsid w:val="0048130C"/>
    <w:rsid w:val="00482DF4"/>
    <w:rsid w:val="00483B80"/>
    <w:rsid w:val="004873FC"/>
    <w:rsid w:val="004901A5"/>
    <w:rsid w:val="00491591"/>
    <w:rsid w:val="00497378"/>
    <w:rsid w:val="004A0E15"/>
    <w:rsid w:val="004B2C59"/>
    <w:rsid w:val="004C0301"/>
    <w:rsid w:val="004D0F20"/>
    <w:rsid w:val="004D3218"/>
    <w:rsid w:val="004E5047"/>
    <w:rsid w:val="00507F08"/>
    <w:rsid w:val="0051308F"/>
    <w:rsid w:val="00533146"/>
    <w:rsid w:val="00541C10"/>
    <w:rsid w:val="00542A55"/>
    <w:rsid w:val="00552B87"/>
    <w:rsid w:val="00554E3C"/>
    <w:rsid w:val="00563BEA"/>
    <w:rsid w:val="005727FE"/>
    <w:rsid w:val="005779BB"/>
    <w:rsid w:val="0058492F"/>
    <w:rsid w:val="005855AE"/>
    <w:rsid w:val="00585F88"/>
    <w:rsid w:val="005965D9"/>
    <w:rsid w:val="005A052B"/>
    <w:rsid w:val="005A5F0A"/>
    <w:rsid w:val="005A6802"/>
    <w:rsid w:val="005A6A8E"/>
    <w:rsid w:val="005B360B"/>
    <w:rsid w:val="005B443A"/>
    <w:rsid w:val="005B4D5F"/>
    <w:rsid w:val="005C18AF"/>
    <w:rsid w:val="005D34A4"/>
    <w:rsid w:val="005D4A76"/>
    <w:rsid w:val="005F1E8F"/>
    <w:rsid w:val="006002FE"/>
    <w:rsid w:val="00602ECB"/>
    <w:rsid w:val="006044D2"/>
    <w:rsid w:val="00611FDE"/>
    <w:rsid w:val="0064536F"/>
    <w:rsid w:val="0064550B"/>
    <w:rsid w:val="00650686"/>
    <w:rsid w:val="00652498"/>
    <w:rsid w:val="00667BC4"/>
    <w:rsid w:val="006843AD"/>
    <w:rsid w:val="006852AA"/>
    <w:rsid w:val="00686C0C"/>
    <w:rsid w:val="006904D6"/>
    <w:rsid w:val="006915F4"/>
    <w:rsid w:val="00694B56"/>
    <w:rsid w:val="00696C11"/>
    <w:rsid w:val="006A5F67"/>
    <w:rsid w:val="006B3E0A"/>
    <w:rsid w:val="006C5198"/>
    <w:rsid w:val="006D185A"/>
    <w:rsid w:val="006D2D36"/>
    <w:rsid w:val="006D6F45"/>
    <w:rsid w:val="006E25DF"/>
    <w:rsid w:val="006E484A"/>
    <w:rsid w:val="00720FAC"/>
    <w:rsid w:val="007306C9"/>
    <w:rsid w:val="00753E7A"/>
    <w:rsid w:val="00755FF5"/>
    <w:rsid w:val="00762967"/>
    <w:rsid w:val="00767C76"/>
    <w:rsid w:val="00771EB8"/>
    <w:rsid w:val="00776A42"/>
    <w:rsid w:val="007813C2"/>
    <w:rsid w:val="007816FD"/>
    <w:rsid w:val="00781BA5"/>
    <w:rsid w:val="007B3125"/>
    <w:rsid w:val="007B5799"/>
    <w:rsid w:val="007E63C1"/>
    <w:rsid w:val="008051C2"/>
    <w:rsid w:val="00811747"/>
    <w:rsid w:val="00814644"/>
    <w:rsid w:val="00820384"/>
    <w:rsid w:val="008346F8"/>
    <w:rsid w:val="00835D8A"/>
    <w:rsid w:val="00843736"/>
    <w:rsid w:val="00846FE5"/>
    <w:rsid w:val="0084764D"/>
    <w:rsid w:val="00850772"/>
    <w:rsid w:val="00851752"/>
    <w:rsid w:val="00854FB9"/>
    <w:rsid w:val="008665C4"/>
    <w:rsid w:val="008730C5"/>
    <w:rsid w:val="00873D2F"/>
    <w:rsid w:val="00876A89"/>
    <w:rsid w:val="00882EF0"/>
    <w:rsid w:val="00887184"/>
    <w:rsid w:val="00895A72"/>
    <w:rsid w:val="008A2535"/>
    <w:rsid w:val="008A4629"/>
    <w:rsid w:val="008B038C"/>
    <w:rsid w:val="008B171C"/>
    <w:rsid w:val="008C427A"/>
    <w:rsid w:val="008D5847"/>
    <w:rsid w:val="008E77D0"/>
    <w:rsid w:val="0090373D"/>
    <w:rsid w:val="00905A0B"/>
    <w:rsid w:val="00910C36"/>
    <w:rsid w:val="00924897"/>
    <w:rsid w:val="00954A48"/>
    <w:rsid w:val="00964C07"/>
    <w:rsid w:val="00970E93"/>
    <w:rsid w:val="00974CF3"/>
    <w:rsid w:val="00984405"/>
    <w:rsid w:val="0099150C"/>
    <w:rsid w:val="009A163A"/>
    <w:rsid w:val="009A6E02"/>
    <w:rsid w:val="009A7F9D"/>
    <w:rsid w:val="009B0DFE"/>
    <w:rsid w:val="009B629A"/>
    <w:rsid w:val="009B76B9"/>
    <w:rsid w:val="009C413A"/>
    <w:rsid w:val="009C449C"/>
    <w:rsid w:val="009C50AC"/>
    <w:rsid w:val="009D0CD0"/>
    <w:rsid w:val="009D1908"/>
    <w:rsid w:val="009D5EA7"/>
    <w:rsid w:val="009E0B91"/>
    <w:rsid w:val="00A01BE7"/>
    <w:rsid w:val="00A06330"/>
    <w:rsid w:val="00A107F5"/>
    <w:rsid w:val="00A13455"/>
    <w:rsid w:val="00A20F13"/>
    <w:rsid w:val="00A22E11"/>
    <w:rsid w:val="00A23230"/>
    <w:rsid w:val="00A519DC"/>
    <w:rsid w:val="00A528F3"/>
    <w:rsid w:val="00A57B84"/>
    <w:rsid w:val="00A61256"/>
    <w:rsid w:val="00A633F5"/>
    <w:rsid w:val="00A7246E"/>
    <w:rsid w:val="00A72641"/>
    <w:rsid w:val="00A735A5"/>
    <w:rsid w:val="00A7489E"/>
    <w:rsid w:val="00A8260C"/>
    <w:rsid w:val="00A91F02"/>
    <w:rsid w:val="00A950E2"/>
    <w:rsid w:val="00AA5AEE"/>
    <w:rsid w:val="00AB093F"/>
    <w:rsid w:val="00AB6CDE"/>
    <w:rsid w:val="00AD019D"/>
    <w:rsid w:val="00AD1DAA"/>
    <w:rsid w:val="00AD1DFD"/>
    <w:rsid w:val="00AD5960"/>
    <w:rsid w:val="00AE29F6"/>
    <w:rsid w:val="00AE673B"/>
    <w:rsid w:val="00AE78B9"/>
    <w:rsid w:val="00B015C8"/>
    <w:rsid w:val="00B01E5C"/>
    <w:rsid w:val="00B02B5B"/>
    <w:rsid w:val="00B07CBB"/>
    <w:rsid w:val="00B10ECB"/>
    <w:rsid w:val="00B11580"/>
    <w:rsid w:val="00B15092"/>
    <w:rsid w:val="00B21318"/>
    <w:rsid w:val="00B3109E"/>
    <w:rsid w:val="00B44FDB"/>
    <w:rsid w:val="00B47C61"/>
    <w:rsid w:val="00B555BE"/>
    <w:rsid w:val="00B732BE"/>
    <w:rsid w:val="00B81461"/>
    <w:rsid w:val="00B93801"/>
    <w:rsid w:val="00B94272"/>
    <w:rsid w:val="00BA4D0B"/>
    <w:rsid w:val="00BC136C"/>
    <w:rsid w:val="00BD32A2"/>
    <w:rsid w:val="00BD73EC"/>
    <w:rsid w:val="00C07956"/>
    <w:rsid w:val="00C31B60"/>
    <w:rsid w:val="00C35EA3"/>
    <w:rsid w:val="00C56066"/>
    <w:rsid w:val="00C729A9"/>
    <w:rsid w:val="00C82AA0"/>
    <w:rsid w:val="00C8501D"/>
    <w:rsid w:val="00C935F1"/>
    <w:rsid w:val="00C9673B"/>
    <w:rsid w:val="00CA093D"/>
    <w:rsid w:val="00CA2879"/>
    <w:rsid w:val="00CB0C15"/>
    <w:rsid w:val="00CB16F9"/>
    <w:rsid w:val="00CB4B7B"/>
    <w:rsid w:val="00CD6DCA"/>
    <w:rsid w:val="00CD6F22"/>
    <w:rsid w:val="00CE4221"/>
    <w:rsid w:val="00CE6334"/>
    <w:rsid w:val="00CF03E4"/>
    <w:rsid w:val="00CF2F4A"/>
    <w:rsid w:val="00D13E05"/>
    <w:rsid w:val="00D20A3F"/>
    <w:rsid w:val="00D31DB7"/>
    <w:rsid w:val="00D4302B"/>
    <w:rsid w:val="00D45120"/>
    <w:rsid w:val="00D45968"/>
    <w:rsid w:val="00D46AAE"/>
    <w:rsid w:val="00D62C5C"/>
    <w:rsid w:val="00D751A2"/>
    <w:rsid w:val="00D77C61"/>
    <w:rsid w:val="00D87CC8"/>
    <w:rsid w:val="00DA0B18"/>
    <w:rsid w:val="00DA4494"/>
    <w:rsid w:val="00DB10D6"/>
    <w:rsid w:val="00DD4147"/>
    <w:rsid w:val="00DE501B"/>
    <w:rsid w:val="00E02568"/>
    <w:rsid w:val="00E133C4"/>
    <w:rsid w:val="00E333E7"/>
    <w:rsid w:val="00E36DD1"/>
    <w:rsid w:val="00E52E1C"/>
    <w:rsid w:val="00E6152F"/>
    <w:rsid w:val="00E81D08"/>
    <w:rsid w:val="00E82F74"/>
    <w:rsid w:val="00E933F8"/>
    <w:rsid w:val="00EA0270"/>
    <w:rsid w:val="00EA4158"/>
    <w:rsid w:val="00EC67B5"/>
    <w:rsid w:val="00ED63C7"/>
    <w:rsid w:val="00EE309E"/>
    <w:rsid w:val="00EE54C5"/>
    <w:rsid w:val="00EF2F4F"/>
    <w:rsid w:val="00EF401E"/>
    <w:rsid w:val="00F07DF8"/>
    <w:rsid w:val="00F16D40"/>
    <w:rsid w:val="00F27060"/>
    <w:rsid w:val="00F609D1"/>
    <w:rsid w:val="00F734F5"/>
    <w:rsid w:val="00F7390F"/>
    <w:rsid w:val="00F75D2D"/>
    <w:rsid w:val="00F777E8"/>
    <w:rsid w:val="00F809DC"/>
    <w:rsid w:val="00F84A15"/>
    <w:rsid w:val="00F86EEC"/>
    <w:rsid w:val="00FA19F4"/>
    <w:rsid w:val="00FA45C5"/>
    <w:rsid w:val="00FB11F3"/>
    <w:rsid w:val="00FB49D7"/>
    <w:rsid w:val="00FC38C9"/>
    <w:rsid w:val="00FE06A6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1146BF"/>
  <w15:docId w15:val="{C128C3AE-F736-49E6-A679-5B88921A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  <w:lang w:val="de-DE" w:eastAsia="de-DE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11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4A1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4A15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F84A1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52A24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8730C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le-bw.de/faecher-und-schularten/berufliche-bildung/wirtschaft/unterrichtsentwuerfe-und-materialien/ausbildungsberufe/einzelhandel/zielanalys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95E95A93F342B8A6A30B4B3DAE5A" ma:contentTypeVersion="" ma:contentTypeDescription="Ein neues Dokument erstellen." ma:contentTypeScope="" ma:versionID="92e28d0047785547c4db0a8ee305295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9DFD-3735-4953-8E7F-9E6F1893B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59521-6A1A-4BF0-95A0-A9F646A500A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BA3660-B4DB-4CD8-8D1D-D217D72932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653A67-BDCA-4FFB-B58F-6AEF9DC2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3909</Characters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2024-05-02T13:54:00Z</cp:lastPrinted>
  <dcterms:created xsi:type="dcterms:W3CDTF">2023-07-06T19:43:00Z</dcterms:created>
  <dcterms:modified xsi:type="dcterms:W3CDTF">2024-05-02T13:54:00Z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0x01010093C395E95A93F342B8A6A30B4B3DAE5A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